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48C44" w14:textId="77777777" w:rsidR="00203702" w:rsidRDefault="00203702" w:rsidP="00203702">
      <w:pPr>
        <w:spacing w:before="0" w:after="1440"/>
      </w:pPr>
      <w:r>
        <w:rPr>
          <w:noProof/>
          <w:lang w:eastAsia="en-AU"/>
        </w:rPr>
        <w:drawing>
          <wp:anchor distT="0" distB="0" distL="114300" distR="114300" simplePos="0" relativeHeight="251659264" behindDoc="1" locked="1" layoutInCell="1" allowOverlap="1" wp14:anchorId="4F492EF9" wp14:editId="459BF713">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626DF8" wp14:editId="5A21834E">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69B5D408" w14:textId="77777777" w:rsidR="007A0008" w:rsidRPr="00BE3AD8" w:rsidRDefault="006D7D94" w:rsidP="004F77AA">
      <w:pPr>
        <w:pStyle w:val="Title"/>
        <w:spacing w:before="0"/>
      </w:pPr>
      <w:r>
        <w:t>Location Offset</w:t>
      </w:r>
    </w:p>
    <w:p w14:paraId="7F94341C" w14:textId="77777777" w:rsidR="00DE4FE2" w:rsidRPr="00BE3AD8" w:rsidRDefault="006D7D94" w:rsidP="00BE3AD8">
      <w:pPr>
        <w:pStyle w:val="Subtitle"/>
      </w:pPr>
      <w:bookmarkStart w:id="0" w:name="_GoBack"/>
      <w:r>
        <w:t>Frequently Asked Questions</w:t>
      </w:r>
    </w:p>
    <w:bookmarkEnd w:id="0"/>
    <w:p w14:paraId="73A00404" w14:textId="77777777" w:rsidR="00DE4FE2" w:rsidRDefault="006D7D94" w:rsidP="00DE4FE2">
      <w:pPr>
        <w:pStyle w:val="CoverDate"/>
      </w:pPr>
      <w:r>
        <w:t>May 2023</w:t>
      </w:r>
    </w:p>
    <w:p w14:paraId="5CC6F261" w14:textId="77777777" w:rsidR="00DE4FE2" w:rsidRPr="00EE675A" w:rsidRDefault="00DE4FE2" w:rsidP="00D02062">
      <w:pPr>
        <w:pBdr>
          <w:bottom w:val="single" w:sz="4" w:space="1" w:color="C0D48F" w:themeColor="accent5"/>
        </w:pBdr>
        <w:rPr>
          <w:sz w:val="16"/>
        </w:rPr>
      </w:pPr>
    </w:p>
    <w:p w14:paraId="574D66DA" w14:textId="77777777" w:rsidR="00645FE0" w:rsidRPr="0042285C" w:rsidRDefault="00645FE0" w:rsidP="009030E4">
      <w:pPr>
        <w:spacing w:before="240" w:after="240"/>
        <w:rPr>
          <w:rFonts w:cstheme="minorHAnsi"/>
          <w:b/>
          <w:sz w:val="24"/>
        </w:rPr>
      </w:pPr>
      <w:bookmarkStart w:id="1" w:name="_Toc49855348"/>
      <w:r w:rsidRPr="0042285C">
        <w:rPr>
          <w:rFonts w:cstheme="minorHAnsi"/>
          <w:b/>
          <w:sz w:val="24"/>
        </w:rPr>
        <w:t>What is changing?</w:t>
      </w:r>
    </w:p>
    <w:p w14:paraId="4F6F9D73" w14:textId="77743077" w:rsidR="00645FE0" w:rsidRDefault="00532BC5" w:rsidP="00673912">
      <w:pPr>
        <w:pStyle w:val="Bullet1"/>
        <w:spacing w:before="240" w:after="240"/>
      </w:pPr>
      <w:bookmarkStart w:id="2" w:name="_Hlk133909663"/>
      <w:r>
        <w:rPr>
          <w:lang w:val="en-US"/>
        </w:rPr>
        <w:t>Subject to the passage of legislation, t</w:t>
      </w:r>
      <w:r w:rsidR="00645FE0" w:rsidRPr="002D4ED0">
        <w:t xml:space="preserve">he Location Offset rebate rate will be increased </w:t>
      </w:r>
      <w:r w:rsidR="00645FE0">
        <w:t xml:space="preserve">for eligible productions from 16.5 per cent </w:t>
      </w:r>
      <w:r w:rsidR="00645FE0" w:rsidRPr="002D4ED0">
        <w:t>to 30 per cent from 1 July 2023</w:t>
      </w:r>
      <w:r w:rsidR="00645FE0">
        <w:t xml:space="preserve">. </w:t>
      </w:r>
    </w:p>
    <w:p w14:paraId="74E46C34" w14:textId="3266D500" w:rsidR="00B04F54" w:rsidRPr="004D5964" w:rsidRDefault="00B04F54" w:rsidP="004D5964">
      <w:pPr>
        <w:pStyle w:val="Bullet1"/>
        <w:spacing w:before="240" w:after="240"/>
        <w:rPr>
          <w:lang w:val="en-US"/>
        </w:rPr>
      </w:pPr>
      <w:r w:rsidRPr="004D5964">
        <w:rPr>
          <w:lang w:val="en-US"/>
        </w:rPr>
        <w:t xml:space="preserve">The minimum qualifying Australian production thresholds will increase from 1 July 2023. Currently the minimum qualifying Australian production expenditure thresholds are $15 million and $1 million per hour for television series. These will increase to $20 million and $1.5 million per hour for television series. </w:t>
      </w:r>
    </w:p>
    <w:p w14:paraId="57E4AC2A" w14:textId="6C13F3FF" w:rsidR="00915CAC" w:rsidRPr="004D5964" w:rsidRDefault="00915CAC" w:rsidP="00673912">
      <w:pPr>
        <w:pStyle w:val="Bullet1"/>
        <w:spacing w:before="240" w:after="240"/>
      </w:pPr>
      <w:r>
        <w:rPr>
          <w:lang w:val="en-US"/>
        </w:rPr>
        <w:t xml:space="preserve">New eligibility </w:t>
      </w:r>
      <w:r w:rsidR="00AF2054">
        <w:rPr>
          <w:lang w:val="en-US"/>
        </w:rPr>
        <w:t>requirements</w:t>
      </w:r>
      <w:r>
        <w:rPr>
          <w:lang w:val="en-US"/>
        </w:rPr>
        <w:t xml:space="preserve"> </w:t>
      </w:r>
      <w:r w:rsidR="00AF2054">
        <w:rPr>
          <w:lang w:val="en-US"/>
        </w:rPr>
        <w:t xml:space="preserve">will </w:t>
      </w:r>
      <w:r>
        <w:rPr>
          <w:lang w:val="en-US"/>
        </w:rPr>
        <w:t>be introduced:</w:t>
      </w:r>
    </w:p>
    <w:p w14:paraId="3588E856" w14:textId="77777777" w:rsidR="00645FE0" w:rsidRDefault="00645FE0" w:rsidP="00673912">
      <w:pPr>
        <w:pStyle w:val="Bullet2"/>
        <w:spacing w:before="240" w:after="240"/>
      </w:pPr>
      <w:r>
        <w:t xml:space="preserve">A </w:t>
      </w:r>
      <w:r w:rsidRPr="002D4ED0">
        <w:t>requirement that a production must meet minimum training obligations or contribute to the broader workforce and infrastructure capacity of the sector</w:t>
      </w:r>
      <w:r>
        <w:t>.</w:t>
      </w:r>
    </w:p>
    <w:p w14:paraId="6046047B" w14:textId="3DAEEC30" w:rsidR="00645FE0" w:rsidRDefault="00645FE0" w:rsidP="00673912">
      <w:pPr>
        <w:pStyle w:val="Bullet2"/>
        <w:spacing w:before="240" w:after="240"/>
      </w:pPr>
      <w:r>
        <w:t xml:space="preserve">A requirement that a production must use one or more Australian </w:t>
      </w:r>
      <w:r w:rsidRPr="002D4ED0">
        <w:t>providers to deliver post, digital and visual effects for the production</w:t>
      </w:r>
      <w:r>
        <w:t>.</w:t>
      </w:r>
    </w:p>
    <w:p w14:paraId="6006BC3C" w14:textId="34A9D4BD" w:rsidR="00645FE0" w:rsidRPr="004D5964" w:rsidRDefault="00645FE0">
      <w:pPr>
        <w:pStyle w:val="Bullet1"/>
        <w:spacing w:before="240" w:after="240"/>
        <w:rPr>
          <w:lang w:val="en-US"/>
        </w:rPr>
      </w:pPr>
      <w:bookmarkStart w:id="3" w:name="_Hlk133568805"/>
      <w:bookmarkEnd w:id="1"/>
      <w:r w:rsidRPr="004D5964">
        <w:rPr>
          <w:lang w:val="en-US"/>
        </w:rPr>
        <w:t xml:space="preserve">New reporting requirements </w:t>
      </w:r>
      <w:r w:rsidR="005E1813" w:rsidRPr="004D5964">
        <w:rPr>
          <w:lang w:val="en-US"/>
        </w:rPr>
        <w:t>are proposed</w:t>
      </w:r>
      <w:r w:rsidRPr="004D5964">
        <w:rPr>
          <w:lang w:val="en-US"/>
        </w:rPr>
        <w:t xml:space="preserve"> as part of the Location Offset application process </w:t>
      </w:r>
      <w:r w:rsidR="005E1813" w:rsidRPr="004D5964">
        <w:rPr>
          <w:lang w:val="en-US"/>
        </w:rPr>
        <w:t>to</w:t>
      </w:r>
      <w:r w:rsidRPr="004D5964">
        <w:rPr>
          <w:lang w:val="en-US"/>
        </w:rPr>
        <w:t xml:space="preserve"> capture data including employment of Australian crew and use of Australian businesses</w:t>
      </w:r>
      <w:bookmarkEnd w:id="3"/>
      <w:r w:rsidRPr="004D5964">
        <w:rPr>
          <w:lang w:val="en-US"/>
        </w:rPr>
        <w:t>.</w:t>
      </w:r>
    </w:p>
    <w:bookmarkEnd w:id="2"/>
    <w:p w14:paraId="7D703B76" w14:textId="77777777" w:rsidR="00645FE0" w:rsidRPr="00645FE0" w:rsidRDefault="00645FE0" w:rsidP="00673912">
      <w:pPr>
        <w:spacing w:before="240" w:after="240"/>
        <w:rPr>
          <w:rFonts w:cstheme="minorHAnsi"/>
          <w:b/>
          <w:sz w:val="24"/>
        </w:rPr>
      </w:pPr>
      <w:r w:rsidRPr="00645FE0">
        <w:rPr>
          <w:rFonts w:cstheme="minorHAnsi"/>
          <w:b/>
          <w:sz w:val="24"/>
        </w:rPr>
        <w:t>When does this come into effect?</w:t>
      </w:r>
    </w:p>
    <w:p w14:paraId="55A60CC3" w14:textId="164F2C7B" w:rsidR="00645FE0" w:rsidRDefault="00645FE0" w:rsidP="00FF54EC">
      <w:pPr>
        <w:pStyle w:val="Bullet1"/>
      </w:pPr>
      <w:bookmarkStart w:id="4" w:name="_Hlk132883002"/>
      <w:bookmarkStart w:id="5" w:name="_Hlk133909688"/>
      <w:r w:rsidRPr="002D4ED0">
        <w:t>The 30 per cent rate</w:t>
      </w:r>
      <w:r w:rsidR="00E276CA">
        <w:t xml:space="preserve"> and new eligibility </w:t>
      </w:r>
      <w:r w:rsidR="004D414B">
        <w:rPr>
          <w:lang w:val="en-US"/>
        </w:rPr>
        <w:t>requirements</w:t>
      </w:r>
      <w:r w:rsidR="004D414B" w:rsidRPr="002D4ED0">
        <w:t xml:space="preserve"> </w:t>
      </w:r>
      <w:r w:rsidRPr="002D4ED0">
        <w:t xml:space="preserve">will </w:t>
      </w:r>
      <w:r w:rsidR="00E276CA">
        <w:t>apply</w:t>
      </w:r>
      <w:r w:rsidRPr="002D4ED0">
        <w:t xml:space="preserve"> </w:t>
      </w:r>
      <w:bookmarkStart w:id="6" w:name="_Hlk133908500"/>
      <w:r w:rsidRPr="002D4ED0">
        <w:t xml:space="preserve">to </w:t>
      </w:r>
      <w:r>
        <w:t xml:space="preserve">eligible </w:t>
      </w:r>
      <w:r w:rsidRPr="002D4ED0">
        <w:t>production</w:t>
      </w:r>
      <w:r>
        <w:t>s</w:t>
      </w:r>
      <w:r w:rsidRPr="002D4ED0">
        <w:t xml:space="preserve"> that commence principal photography </w:t>
      </w:r>
      <w:r>
        <w:t xml:space="preserve">or production of the animated image </w:t>
      </w:r>
      <w:r w:rsidRPr="002D4ED0">
        <w:t>on or after 1 July 2023</w:t>
      </w:r>
      <w:bookmarkEnd w:id="4"/>
      <w:bookmarkEnd w:id="6"/>
      <w:r w:rsidRPr="002D4ED0">
        <w:t xml:space="preserve">. </w:t>
      </w:r>
    </w:p>
    <w:p w14:paraId="5AA19294" w14:textId="74F25C85" w:rsidR="00680C87" w:rsidRPr="00E276CA" w:rsidRDefault="00E276CA" w:rsidP="00FF54EC">
      <w:pPr>
        <w:pStyle w:val="Bullet1"/>
        <w:rPr>
          <w:b/>
        </w:rPr>
      </w:pPr>
      <w:bookmarkStart w:id="7" w:name="_Hlk133568471"/>
      <w:bookmarkEnd w:id="5"/>
      <w:r w:rsidRPr="00E276CA">
        <w:t xml:space="preserve">For </w:t>
      </w:r>
      <w:r w:rsidR="00B41455" w:rsidRPr="00E276CA">
        <w:t>th</w:t>
      </w:r>
      <w:r w:rsidR="00B41455">
        <w:rPr>
          <w:lang w:val="en-US"/>
        </w:rPr>
        <w:t>ese changes</w:t>
      </w:r>
      <w:r w:rsidR="00B41455" w:rsidRPr="00E276CA">
        <w:t xml:space="preserve"> </w:t>
      </w:r>
      <w:r w:rsidRPr="00E276CA">
        <w:t xml:space="preserve">to come into effect, legislative amendments to the </w:t>
      </w:r>
      <w:r w:rsidRPr="00E276CA">
        <w:rPr>
          <w:i/>
        </w:rPr>
        <w:t xml:space="preserve">Income Tax Assessment Act 1997 </w:t>
      </w:r>
      <w:r w:rsidRPr="00E276CA">
        <w:t>will need to be made</w:t>
      </w:r>
      <w:r w:rsidR="00645FE0" w:rsidRPr="00E276CA">
        <w:t xml:space="preserve">. </w:t>
      </w:r>
      <w:r w:rsidR="00B66ED7" w:rsidRPr="00E276CA">
        <w:t xml:space="preserve">The </w:t>
      </w:r>
      <w:r w:rsidR="00B41455">
        <w:rPr>
          <w:lang w:val="en-US"/>
        </w:rPr>
        <w:t>Australian Government intends</w:t>
      </w:r>
      <w:r w:rsidR="00B66ED7" w:rsidRPr="00E276CA">
        <w:t xml:space="preserve"> to have the a</w:t>
      </w:r>
      <w:r w:rsidR="00680C87" w:rsidRPr="00E276CA">
        <w:t xml:space="preserve">mendments to the </w:t>
      </w:r>
      <w:r w:rsidR="00680C87" w:rsidRPr="00E276CA">
        <w:rPr>
          <w:i/>
        </w:rPr>
        <w:t>Income Tax Assessment Act 1997</w:t>
      </w:r>
      <w:r w:rsidR="00680C87" w:rsidRPr="00E276CA">
        <w:t xml:space="preserve"> in place b</w:t>
      </w:r>
      <w:r w:rsidR="00B66ED7" w:rsidRPr="00E276CA">
        <w:t>y</w:t>
      </w:r>
      <w:r w:rsidR="00680C87" w:rsidRPr="00E276CA">
        <w:t xml:space="preserve"> the </w:t>
      </w:r>
      <w:r w:rsidR="00B04F54">
        <w:rPr>
          <w:lang w:val="en-US"/>
        </w:rPr>
        <w:t>end</w:t>
      </w:r>
      <w:r w:rsidR="00B04F54" w:rsidRPr="00E276CA">
        <w:t xml:space="preserve"> </w:t>
      </w:r>
      <w:r w:rsidR="00680C87" w:rsidRPr="00E276CA">
        <w:t>of the 2023</w:t>
      </w:r>
      <w:r w:rsidR="0047066B" w:rsidRPr="00E276CA">
        <w:t>-</w:t>
      </w:r>
      <w:r w:rsidR="00680C87" w:rsidRPr="00E276CA">
        <w:t>24 financial year</w:t>
      </w:r>
      <w:bookmarkEnd w:id="7"/>
      <w:r w:rsidR="00680C87" w:rsidRPr="00E276CA">
        <w:t>.</w:t>
      </w:r>
    </w:p>
    <w:p w14:paraId="0159E645" w14:textId="77777777" w:rsidR="00673912" w:rsidRPr="00645FE0" w:rsidRDefault="00EE675A" w:rsidP="00673912">
      <w:pPr>
        <w:spacing w:before="240" w:after="240"/>
        <w:rPr>
          <w:rFonts w:cstheme="minorHAnsi"/>
          <w:b/>
          <w:sz w:val="24"/>
        </w:rPr>
      </w:pPr>
      <w:r>
        <w:rPr>
          <w:rFonts w:cstheme="minorHAnsi"/>
          <w:b/>
          <w:sz w:val="24"/>
        </w:rPr>
        <w:t>How will the changes to the Location Offset be made</w:t>
      </w:r>
      <w:r w:rsidR="00673912" w:rsidRPr="00645FE0">
        <w:rPr>
          <w:rFonts w:cstheme="minorHAnsi"/>
          <w:b/>
          <w:sz w:val="24"/>
        </w:rPr>
        <w:t>?</w:t>
      </w:r>
    </w:p>
    <w:p w14:paraId="70E3831C" w14:textId="77777777" w:rsidR="00673912" w:rsidRPr="00515D0D" w:rsidRDefault="00673912" w:rsidP="00673912">
      <w:pPr>
        <w:pStyle w:val="Bullet1"/>
        <w:spacing w:before="240" w:after="240"/>
      </w:pPr>
      <w:bookmarkStart w:id="8" w:name="_Hlk132882370"/>
      <w:r w:rsidRPr="00515D0D">
        <w:t xml:space="preserve">The changes will be made through legislative amendments to Division 376 of the </w:t>
      </w:r>
      <w:r w:rsidRPr="00515D0D">
        <w:rPr>
          <w:i/>
        </w:rPr>
        <w:t>Income Tax Assessment Act 1997</w:t>
      </w:r>
      <w:bookmarkEnd w:id="8"/>
      <w:r w:rsidRPr="00515D0D">
        <w:t xml:space="preserve">. </w:t>
      </w:r>
    </w:p>
    <w:p w14:paraId="6329C328" w14:textId="77777777" w:rsidR="00EE675A" w:rsidRPr="00645FE0" w:rsidRDefault="00EE675A" w:rsidP="00EE675A">
      <w:pPr>
        <w:spacing w:before="240" w:after="240"/>
        <w:rPr>
          <w:rFonts w:cstheme="minorHAnsi"/>
          <w:b/>
          <w:sz w:val="24"/>
        </w:rPr>
      </w:pPr>
      <w:r w:rsidRPr="00645FE0">
        <w:rPr>
          <w:rFonts w:cstheme="minorHAnsi"/>
          <w:b/>
          <w:sz w:val="24"/>
        </w:rPr>
        <w:t>What is the timeframe for the legislati</w:t>
      </w:r>
      <w:r>
        <w:rPr>
          <w:rFonts w:cstheme="minorHAnsi"/>
          <w:b/>
          <w:sz w:val="24"/>
        </w:rPr>
        <w:t>ve amendments</w:t>
      </w:r>
      <w:r w:rsidRPr="00645FE0">
        <w:rPr>
          <w:rFonts w:cstheme="minorHAnsi"/>
          <w:b/>
          <w:sz w:val="24"/>
        </w:rPr>
        <w:t>?</w:t>
      </w:r>
    </w:p>
    <w:p w14:paraId="5430AFD2" w14:textId="77777777" w:rsidR="00EE675A" w:rsidRDefault="00EE675A" w:rsidP="00EE675A">
      <w:pPr>
        <w:pStyle w:val="Bullet1"/>
        <w:spacing w:before="240" w:after="240"/>
      </w:pPr>
      <w:bookmarkStart w:id="9" w:name="_Hlk133571888"/>
      <w:r>
        <w:lastRenderedPageBreak/>
        <w:t xml:space="preserve">We are not able to put a timeframe on when the legislation will pass. </w:t>
      </w:r>
      <w:r w:rsidRPr="00515D0D">
        <w:t xml:space="preserve">It is not unusual for tax measures to be legislated after their commencement date. </w:t>
      </w:r>
    </w:p>
    <w:p w14:paraId="6AD5E068" w14:textId="3A7A6385" w:rsidR="00EE675A" w:rsidRDefault="00EE675A" w:rsidP="00EE675A">
      <w:pPr>
        <w:pStyle w:val="Bullet1"/>
        <w:spacing w:before="240" w:after="240"/>
      </w:pPr>
      <w:r>
        <w:t xml:space="preserve">As the </w:t>
      </w:r>
      <w:r w:rsidRPr="00515D0D">
        <w:rPr>
          <w:i/>
        </w:rPr>
        <w:t>Income Tax Assessment Act</w:t>
      </w:r>
      <w:r w:rsidR="00680C87">
        <w:rPr>
          <w:i/>
          <w:lang w:val="en-AU"/>
        </w:rPr>
        <w:t xml:space="preserve"> 1997 </w:t>
      </w:r>
      <w:r>
        <w:rPr>
          <w:i/>
        </w:rPr>
        <w:t xml:space="preserve"> </w:t>
      </w:r>
      <w:r>
        <w:t xml:space="preserve">is the responsibility of the Treasurer, this process will be led by Treasury. </w:t>
      </w:r>
    </w:p>
    <w:p w14:paraId="2A0EDCCF" w14:textId="3C8A1019" w:rsidR="00EE675A" w:rsidRPr="00515D0D" w:rsidRDefault="00EE675A" w:rsidP="00EE675A">
      <w:pPr>
        <w:pStyle w:val="Bullet1"/>
        <w:spacing w:before="240" w:after="240"/>
      </w:pPr>
      <w:r w:rsidRPr="00515D0D">
        <w:t>Treasury</w:t>
      </w:r>
      <w:r>
        <w:rPr>
          <w:lang w:val="en-AU"/>
        </w:rPr>
        <w:t xml:space="preserve">, the </w:t>
      </w:r>
      <w:r w:rsidRPr="00515D0D">
        <w:t xml:space="preserve">Office for the Arts and the Australian Taxation Office will work to progress the amendments as </w:t>
      </w:r>
      <w:r w:rsidR="00B41455">
        <w:rPr>
          <w:lang w:val="en-US"/>
        </w:rPr>
        <w:t>quickly</w:t>
      </w:r>
      <w:r w:rsidR="00B41455" w:rsidRPr="00515D0D">
        <w:t xml:space="preserve"> </w:t>
      </w:r>
      <w:r w:rsidRPr="00515D0D">
        <w:t xml:space="preserve">as possible. </w:t>
      </w:r>
    </w:p>
    <w:p w14:paraId="42B09D0B" w14:textId="17986793" w:rsidR="0047066B" w:rsidRPr="0047066B" w:rsidRDefault="00232E3D" w:rsidP="003F077F">
      <w:pPr>
        <w:pStyle w:val="Bullet1"/>
        <w:spacing w:before="240" w:after="240"/>
      </w:pPr>
      <w:r w:rsidRPr="00515D0D">
        <w:t xml:space="preserve">The measures will apply to </w:t>
      </w:r>
      <w:r w:rsidR="0047117B">
        <w:rPr>
          <w:lang w:val="en-US"/>
        </w:rPr>
        <w:t xml:space="preserve">the </w:t>
      </w:r>
      <w:r w:rsidRPr="00515D0D">
        <w:t xml:space="preserve">income years starting on or after 1 July 2023, and eligible taxpayers will be able to lodge their returns (and claim the offset rebate) </w:t>
      </w:r>
      <w:r w:rsidR="00B66ED7">
        <w:rPr>
          <w:lang w:val="en-AU"/>
        </w:rPr>
        <w:t>from</w:t>
      </w:r>
      <w:r w:rsidRPr="00515D0D">
        <w:t xml:space="preserve"> 1 July 2024</w:t>
      </w:r>
      <w:r w:rsidR="00EE675A" w:rsidRPr="00515D0D">
        <w:t>.</w:t>
      </w:r>
      <w:r w:rsidRPr="001F2283">
        <w:rPr>
          <w:lang w:val="en-AU"/>
        </w:rPr>
        <w:t xml:space="preserve"> </w:t>
      </w:r>
    </w:p>
    <w:p w14:paraId="1739C1C0" w14:textId="0515B825" w:rsidR="006D3470" w:rsidRPr="0047066B" w:rsidRDefault="00B41455" w:rsidP="0047066B">
      <w:pPr>
        <w:pStyle w:val="Bullet1"/>
        <w:spacing w:before="240" w:after="240"/>
        <w:rPr>
          <w:rFonts w:cstheme="minorHAnsi"/>
          <w:b/>
        </w:rPr>
      </w:pPr>
      <w:r w:rsidRPr="00E276CA">
        <w:t xml:space="preserve">The </w:t>
      </w:r>
      <w:r>
        <w:rPr>
          <w:lang w:val="en-US"/>
        </w:rPr>
        <w:t>Australian Government intends</w:t>
      </w:r>
      <w:r w:rsidRPr="00E276CA">
        <w:t xml:space="preserve"> </w:t>
      </w:r>
      <w:r>
        <w:rPr>
          <w:lang w:val="en-US"/>
        </w:rPr>
        <w:t xml:space="preserve">to </w:t>
      </w:r>
      <w:r w:rsidR="0047066B" w:rsidRPr="0047066B">
        <w:rPr>
          <w:rFonts w:cstheme="minorHAnsi"/>
        </w:rPr>
        <w:t xml:space="preserve">have the amendments to the </w:t>
      </w:r>
      <w:r w:rsidR="0047066B" w:rsidRPr="0047066B">
        <w:rPr>
          <w:rFonts w:cstheme="minorHAnsi"/>
          <w:i/>
        </w:rPr>
        <w:t>Income Tax Assessment Act 1997</w:t>
      </w:r>
      <w:r w:rsidR="0047066B" w:rsidRPr="0047066B">
        <w:rPr>
          <w:rFonts w:cstheme="minorHAnsi"/>
        </w:rPr>
        <w:t xml:space="preserve"> in place by the </w:t>
      </w:r>
      <w:r w:rsidR="0047117B">
        <w:rPr>
          <w:rFonts w:cstheme="minorHAnsi"/>
          <w:lang w:val="en-US"/>
        </w:rPr>
        <w:t>end</w:t>
      </w:r>
      <w:r w:rsidR="0047117B" w:rsidRPr="0047066B">
        <w:rPr>
          <w:rFonts w:cstheme="minorHAnsi"/>
        </w:rPr>
        <w:t xml:space="preserve"> </w:t>
      </w:r>
      <w:r w:rsidR="0047066B" w:rsidRPr="0047066B">
        <w:rPr>
          <w:rFonts w:cstheme="minorHAnsi"/>
        </w:rPr>
        <w:t>of the 2023-24 financial year</w:t>
      </w:r>
      <w:bookmarkEnd w:id="9"/>
      <w:r w:rsidR="0047066B">
        <w:rPr>
          <w:rFonts w:cstheme="minorHAnsi"/>
          <w:lang w:val="en-AU"/>
        </w:rPr>
        <w:t>.</w:t>
      </w:r>
    </w:p>
    <w:p w14:paraId="1DCAA058" w14:textId="77777777" w:rsidR="003F077F" w:rsidRPr="003F077F" w:rsidRDefault="003F077F" w:rsidP="003F077F">
      <w:pPr>
        <w:spacing w:before="240" w:after="240"/>
        <w:rPr>
          <w:rFonts w:cstheme="minorHAnsi"/>
          <w:b/>
          <w:sz w:val="24"/>
        </w:rPr>
      </w:pPr>
      <w:r w:rsidRPr="003F077F">
        <w:rPr>
          <w:rFonts w:cstheme="minorHAnsi"/>
          <w:b/>
          <w:sz w:val="24"/>
        </w:rPr>
        <w:t>Why is the Location Offset being increased?</w:t>
      </w:r>
    </w:p>
    <w:p w14:paraId="7229C6BA" w14:textId="14F43CE5" w:rsidR="004D5964" w:rsidRDefault="00B04F54" w:rsidP="00B04F54">
      <w:pPr>
        <w:pStyle w:val="Bullet1"/>
        <w:rPr>
          <w:rFonts w:eastAsia="Times New Roman" w:cstheme="minorHAnsi"/>
        </w:rPr>
      </w:pPr>
      <w:r w:rsidRPr="00961841">
        <w:rPr>
          <w:rFonts w:eastAsia="Times New Roman" w:cstheme="minorHAnsi"/>
        </w:rPr>
        <w:t xml:space="preserve">The objective of the Location Offset is to encourage large-scale screen productions to film in Australia, and is aimed at providing greater economic, employment and skill development opportunities. </w:t>
      </w:r>
    </w:p>
    <w:p w14:paraId="5A6C3189" w14:textId="2D460490" w:rsidR="00B04F54" w:rsidRPr="00961841" w:rsidRDefault="00B04F54" w:rsidP="00B04F54">
      <w:pPr>
        <w:pStyle w:val="Bullet1"/>
        <w:rPr>
          <w:rFonts w:eastAsia="Times New Roman" w:cstheme="minorHAnsi"/>
        </w:rPr>
      </w:pPr>
      <w:r w:rsidRPr="00961841">
        <w:rPr>
          <w:rFonts w:eastAsia="Times New Roman" w:cstheme="minorHAnsi"/>
        </w:rPr>
        <w:t xml:space="preserve">At a rate of 16.5 per cent </w:t>
      </w:r>
      <w:r w:rsidRPr="004D5964">
        <w:rPr>
          <w:rFonts w:cstheme="minorHAnsi"/>
        </w:rPr>
        <w:t>the Location Offset is uncompetitive when compared to other international jurisdictions</w:t>
      </w:r>
      <w:r w:rsidRPr="00961841">
        <w:rPr>
          <w:rFonts w:eastAsia="Times New Roman" w:cstheme="minorHAnsi"/>
          <w:lang w:val="en-US"/>
        </w:rPr>
        <w:t xml:space="preserve"> and</w:t>
      </w:r>
      <w:r w:rsidRPr="00961841">
        <w:rPr>
          <w:rFonts w:eastAsia="Times New Roman" w:cstheme="minorHAnsi"/>
        </w:rPr>
        <w:t xml:space="preserve"> was not achieving this objective. </w:t>
      </w:r>
    </w:p>
    <w:p w14:paraId="6F4C3A79" w14:textId="0C70AEDC" w:rsidR="00B04F54" w:rsidRPr="00961841" w:rsidRDefault="00B04F54">
      <w:pPr>
        <w:pStyle w:val="Bullet1"/>
        <w:spacing w:before="240" w:after="240"/>
      </w:pPr>
      <w:r w:rsidRPr="00961841">
        <w:rPr>
          <w:rFonts w:eastAsia="Times New Roman" w:cstheme="minorHAnsi"/>
        </w:rPr>
        <w:t xml:space="preserve">In recognition of the important role large-budget screen productions play in our screen industry, increasing the Location Offset rebate rate delivers on the Government’s commitment in </w:t>
      </w:r>
      <w:r w:rsidRPr="00961841">
        <w:rPr>
          <w:rFonts w:eastAsia="Times New Roman" w:cstheme="minorHAnsi"/>
          <w:i/>
        </w:rPr>
        <w:t>Revive</w:t>
      </w:r>
      <w:r w:rsidRPr="00961841">
        <w:rPr>
          <w:rFonts w:eastAsia="Times New Roman" w:cstheme="minorHAnsi"/>
          <w:lang w:val="en-US"/>
        </w:rPr>
        <w:t xml:space="preserve">, the National Cultural Policy, </w:t>
      </w:r>
      <w:r w:rsidRPr="00961841">
        <w:rPr>
          <w:rFonts w:eastAsia="Times New Roman" w:cstheme="minorHAnsi"/>
        </w:rPr>
        <w:t>to encourage investment by large-budget screen productions in Australia through film tax offsets and location-based production incentives.</w:t>
      </w:r>
    </w:p>
    <w:p w14:paraId="778BC61B" w14:textId="77777777" w:rsidR="00735B31" w:rsidRPr="00735B31" w:rsidRDefault="00735B31" w:rsidP="003F077F">
      <w:pPr>
        <w:spacing w:before="240" w:after="240"/>
        <w:rPr>
          <w:rFonts w:cstheme="minorHAnsi"/>
          <w:b/>
          <w:sz w:val="24"/>
        </w:rPr>
      </w:pPr>
      <w:r w:rsidRPr="00735B31">
        <w:rPr>
          <w:rFonts w:cstheme="minorHAnsi"/>
          <w:b/>
          <w:sz w:val="24"/>
        </w:rPr>
        <w:t>When will we know the details about the new eligibility requirements?</w:t>
      </w:r>
    </w:p>
    <w:p w14:paraId="483BE85D" w14:textId="77777777" w:rsidR="00735B31" w:rsidRPr="00735B31" w:rsidRDefault="00735B31" w:rsidP="00735B31">
      <w:pPr>
        <w:pStyle w:val="ListParagraph"/>
        <w:numPr>
          <w:ilvl w:val="0"/>
          <w:numId w:val="31"/>
        </w:numPr>
        <w:spacing w:before="240" w:after="240" w:line="240" w:lineRule="auto"/>
        <w:ind w:left="360"/>
        <w:contextualSpacing w:val="0"/>
        <w:rPr>
          <w:rFonts w:cstheme="minorHAnsi"/>
        </w:rPr>
      </w:pPr>
      <w:r w:rsidRPr="00735B31">
        <w:rPr>
          <w:rFonts w:cstheme="minorHAnsi"/>
        </w:rPr>
        <w:t xml:space="preserve">The Office for the Arts is consulting with key stakeholders about the proposed new eligibility requirements. Similar eligibility requirements currently exist as part of the Location Incentive. </w:t>
      </w:r>
    </w:p>
    <w:p w14:paraId="3D4E2542" w14:textId="77777777" w:rsidR="00735B31" w:rsidRDefault="00735B31" w:rsidP="00735B31">
      <w:pPr>
        <w:pStyle w:val="ListParagraph"/>
        <w:numPr>
          <w:ilvl w:val="0"/>
          <w:numId w:val="31"/>
        </w:numPr>
        <w:spacing w:before="240" w:after="240" w:line="240" w:lineRule="auto"/>
        <w:ind w:left="360"/>
        <w:contextualSpacing w:val="0"/>
        <w:rPr>
          <w:rFonts w:cstheme="minorHAnsi"/>
        </w:rPr>
      </w:pPr>
      <w:r>
        <w:rPr>
          <w:rFonts w:cstheme="minorHAnsi"/>
        </w:rPr>
        <w:t xml:space="preserve">Broader consultation on the specific details of the new eligibility requirements will take place as part of the legislative amendments process when the draft bill and explanatory memorandum is released for consultation. </w:t>
      </w:r>
    </w:p>
    <w:p w14:paraId="79F816E9" w14:textId="77777777" w:rsidR="00673912" w:rsidRPr="0042285C" w:rsidRDefault="00673912" w:rsidP="00735B31">
      <w:pPr>
        <w:spacing w:before="240" w:after="240"/>
        <w:rPr>
          <w:rFonts w:cstheme="minorHAnsi"/>
          <w:b/>
          <w:sz w:val="24"/>
        </w:rPr>
      </w:pPr>
      <w:bookmarkStart w:id="10" w:name="_Hlk133819382"/>
      <w:r w:rsidRPr="0042285C">
        <w:rPr>
          <w:rFonts w:cstheme="minorHAnsi"/>
          <w:b/>
          <w:sz w:val="24"/>
        </w:rPr>
        <w:t>Why are the thresholds increasing?</w:t>
      </w:r>
    </w:p>
    <w:p w14:paraId="6D72A8EC" w14:textId="7F7D2596" w:rsidR="00673912" w:rsidRPr="003F077F" w:rsidRDefault="00673912">
      <w:pPr>
        <w:pStyle w:val="Bullet1"/>
        <w:spacing w:before="240" w:after="240"/>
      </w:pPr>
      <w:bookmarkStart w:id="11" w:name="_Hlk132813839"/>
      <w:r w:rsidRPr="003F077F">
        <w:t xml:space="preserve">The objective of the Location Offset is to encourage </w:t>
      </w:r>
      <w:r w:rsidR="0047117B" w:rsidRPr="00961841">
        <w:rPr>
          <w:rFonts w:eastAsia="Times New Roman" w:cstheme="minorHAnsi"/>
        </w:rPr>
        <w:t>large-</w:t>
      </w:r>
      <w:r w:rsidR="004D5964">
        <w:rPr>
          <w:rFonts w:eastAsia="Times New Roman" w:cstheme="minorHAnsi"/>
          <w:lang w:val="en-AU"/>
        </w:rPr>
        <w:t>budget</w:t>
      </w:r>
      <w:r w:rsidR="0047117B" w:rsidRPr="00961841">
        <w:rPr>
          <w:rFonts w:eastAsia="Times New Roman" w:cstheme="minorHAnsi"/>
        </w:rPr>
        <w:t xml:space="preserve"> screen productions</w:t>
      </w:r>
      <w:r w:rsidRPr="003F077F">
        <w:t xml:space="preserve"> </w:t>
      </w:r>
      <w:r w:rsidR="00B41455" w:rsidRPr="00961841">
        <w:rPr>
          <w:lang w:val="en-US"/>
        </w:rPr>
        <w:t xml:space="preserve">that offer </w:t>
      </w:r>
      <w:r w:rsidR="00B41455" w:rsidRPr="003F077F">
        <w:t xml:space="preserve">greater economic, employment and skill development opportunities </w:t>
      </w:r>
      <w:r w:rsidRPr="003F077F">
        <w:t xml:space="preserve">to </w:t>
      </w:r>
      <w:r w:rsidR="00B41455" w:rsidRPr="00961841">
        <w:rPr>
          <w:lang w:val="en-US"/>
        </w:rPr>
        <w:t>film</w:t>
      </w:r>
      <w:r w:rsidR="00B41455" w:rsidRPr="003F077F">
        <w:t xml:space="preserve"> </w:t>
      </w:r>
      <w:r w:rsidRPr="003F077F">
        <w:t>in Australia</w:t>
      </w:r>
      <w:bookmarkEnd w:id="11"/>
      <w:r w:rsidRPr="003F077F">
        <w:t>. The increased thresholds</w:t>
      </w:r>
      <w:r w:rsidR="0047117B" w:rsidRPr="00961841">
        <w:rPr>
          <w:lang w:val="en-US"/>
        </w:rPr>
        <w:t xml:space="preserve"> target attracting productions</w:t>
      </w:r>
      <w:r w:rsidRPr="003F077F">
        <w:t xml:space="preserve"> at </w:t>
      </w:r>
      <w:r w:rsidR="0047117B" w:rsidRPr="00961841">
        <w:rPr>
          <w:lang w:val="en-US"/>
        </w:rPr>
        <w:t>the scale and</w:t>
      </w:r>
      <w:r w:rsidRPr="003F077F">
        <w:t xml:space="preserve"> expenditure level that drives </w:t>
      </w:r>
      <w:r w:rsidR="0047117B">
        <w:rPr>
          <w:lang w:val="en-US"/>
        </w:rPr>
        <w:t>these opportunities</w:t>
      </w:r>
      <w:bookmarkEnd w:id="10"/>
      <w:r w:rsidRPr="003F077F">
        <w:t xml:space="preserve">. </w:t>
      </w:r>
    </w:p>
    <w:p w14:paraId="62C75CDE" w14:textId="77777777" w:rsidR="00E94C10" w:rsidRDefault="00E94C10" w:rsidP="00673912">
      <w:pPr>
        <w:spacing w:before="240" w:after="240"/>
        <w:rPr>
          <w:rFonts w:cstheme="minorHAnsi"/>
          <w:b/>
          <w:sz w:val="24"/>
        </w:rPr>
      </w:pPr>
      <w:bookmarkStart w:id="12" w:name="_Hlk133819433"/>
      <w:r>
        <w:rPr>
          <w:rFonts w:cstheme="minorHAnsi"/>
          <w:b/>
          <w:sz w:val="24"/>
        </w:rPr>
        <w:t>My proposed production may not meet the new eligibility criteria, what should I do</w:t>
      </w:r>
      <w:bookmarkEnd w:id="12"/>
      <w:r>
        <w:rPr>
          <w:rFonts w:cstheme="minorHAnsi"/>
          <w:b/>
          <w:sz w:val="24"/>
        </w:rPr>
        <w:t>?</w:t>
      </w:r>
    </w:p>
    <w:p w14:paraId="1542A9A9" w14:textId="77777777" w:rsidR="00E94C10" w:rsidRPr="00D94AA6" w:rsidRDefault="00D94AA6" w:rsidP="00D94AA6">
      <w:pPr>
        <w:pStyle w:val="Bullet1"/>
        <w:spacing w:before="240" w:after="240"/>
      </w:pPr>
      <w:r>
        <w:rPr>
          <w:lang w:val="en-AU"/>
        </w:rPr>
        <w:t xml:space="preserve">Please contact the Office for the Arts that administers the Location Offset to discuss your concerns. </w:t>
      </w:r>
    </w:p>
    <w:p w14:paraId="39737948" w14:textId="4056EE26" w:rsidR="00D94AA6" w:rsidRPr="00D94AA6" w:rsidRDefault="00D94AA6" w:rsidP="00D94AA6">
      <w:pPr>
        <w:pStyle w:val="Bullet2"/>
        <w:spacing w:before="240" w:after="240"/>
        <w:rPr>
          <w:b/>
          <w:sz w:val="24"/>
        </w:rPr>
      </w:pPr>
      <w:r w:rsidRPr="001A6402">
        <w:rPr>
          <w:color w:val="auto"/>
        </w:rPr>
        <w:t>Phone</w:t>
      </w:r>
      <w:r w:rsidRPr="00D94AA6">
        <w:rPr>
          <w:color w:val="34383D"/>
        </w:rPr>
        <w:t>: </w:t>
      </w:r>
      <w:hyperlink r:id="rId14" w:history="1">
        <w:r w:rsidRPr="00D94AA6">
          <w:rPr>
            <w:rStyle w:val="Hyperlink"/>
            <w:rFonts w:cstheme="minorHAnsi"/>
          </w:rPr>
          <w:t>02 6271 1543</w:t>
        </w:r>
      </w:hyperlink>
    </w:p>
    <w:p w14:paraId="1E00A489" w14:textId="61FB034A" w:rsidR="00D94AA6" w:rsidRPr="00D94AA6" w:rsidRDefault="00D94AA6" w:rsidP="00D94AA6">
      <w:pPr>
        <w:pStyle w:val="Bullet2"/>
        <w:spacing w:before="240" w:after="240"/>
        <w:rPr>
          <w:b/>
          <w:sz w:val="24"/>
        </w:rPr>
      </w:pPr>
      <w:r w:rsidRPr="001A6402">
        <w:rPr>
          <w:color w:val="auto"/>
        </w:rPr>
        <w:t>Email</w:t>
      </w:r>
      <w:r w:rsidRPr="00D94AA6">
        <w:rPr>
          <w:color w:val="34383D"/>
        </w:rPr>
        <w:t>: </w:t>
      </w:r>
      <w:hyperlink r:id="rId15" w:history="1">
        <w:r w:rsidRPr="00D94AA6">
          <w:rPr>
            <w:rStyle w:val="Hyperlink"/>
            <w:rFonts w:cstheme="minorHAnsi"/>
          </w:rPr>
          <w:t>filmenquiries@arts.gov.au</w:t>
        </w:r>
      </w:hyperlink>
      <w:r w:rsidRPr="00D94AA6">
        <w:rPr>
          <w:b/>
          <w:sz w:val="24"/>
        </w:rPr>
        <w:t xml:space="preserve"> </w:t>
      </w:r>
    </w:p>
    <w:p w14:paraId="19B4EC65" w14:textId="77777777" w:rsidR="00735B31" w:rsidRPr="0042285C" w:rsidRDefault="00735B31" w:rsidP="00735B31">
      <w:pPr>
        <w:spacing w:before="240" w:after="240"/>
        <w:rPr>
          <w:rFonts w:cstheme="minorHAnsi"/>
          <w:b/>
          <w:sz w:val="24"/>
        </w:rPr>
      </w:pPr>
      <w:bookmarkStart w:id="13" w:name="_Hlk133819946"/>
      <w:r>
        <w:rPr>
          <w:rFonts w:cstheme="minorHAnsi"/>
          <w:b/>
          <w:sz w:val="24"/>
        </w:rPr>
        <w:t>Can I still claim the Location Offset at 16.5 per cent</w:t>
      </w:r>
      <w:r w:rsidRPr="0042285C">
        <w:rPr>
          <w:rFonts w:cstheme="minorHAnsi"/>
          <w:b/>
          <w:sz w:val="24"/>
        </w:rPr>
        <w:t>?</w:t>
      </w:r>
    </w:p>
    <w:p w14:paraId="4CDDA340" w14:textId="704041DB" w:rsidR="00735B31" w:rsidRPr="00D94AA6" w:rsidRDefault="00735B31" w:rsidP="00735B31">
      <w:pPr>
        <w:pStyle w:val="Bullet1"/>
        <w:spacing w:before="240" w:after="240"/>
        <w:rPr>
          <w:rFonts w:cstheme="minorHAnsi"/>
          <w:b/>
        </w:rPr>
      </w:pPr>
      <w:r>
        <w:rPr>
          <w:rFonts w:cstheme="minorHAnsi"/>
          <w:lang w:val="en-AU"/>
        </w:rPr>
        <w:t xml:space="preserve">Applicants will still be able to claim the Location Offset at 16.5 per cent if </w:t>
      </w:r>
      <w:r w:rsidRPr="002D4ED0">
        <w:rPr>
          <w:rFonts w:cstheme="minorHAnsi"/>
        </w:rPr>
        <w:t xml:space="preserve">principal photography </w:t>
      </w:r>
      <w:r>
        <w:rPr>
          <w:rFonts w:cstheme="minorHAnsi"/>
        </w:rPr>
        <w:t>or production of the animated image</w:t>
      </w:r>
      <w:r>
        <w:rPr>
          <w:rFonts w:cstheme="minorHAnsi"/>
          <w:lang w:val="en-AU"/>
        </w:rPr>
        <w:t xml:space="preserve"> commence</w:t>
      </w:r>
      <w:r w:rsidR="00CF37A2">
        <w:rPr>
          <w:rFonts w:cstheme="minorHAnsi"/>
          <w:lang w:val="en-AU"/>
        </w:rPr>
        <w:t>d</w:t>
      </w:r>
      <w:r>
        <w:rPr>
          <w:rFonts w:cstheme="minorHAnsi"/>
          <w:lang w:val="en-AU"/>
        </w:rPr>
        <w:t xml:space="preserve"> after 10 May 2011 and before 1 July 2023</w:t>
      </w:r>
      <w:r>
        <w:t>.</w:t>
      </w:r>
      <w:r>
        <w:rPr>
          <w:lang w:val="en-AU"/>
        </w:rPr>
        <w:t xml:space="preserve"> </w:t>
      </w:r>
    </w:p>
    <w:p w14:paraId="6DCCAFCE" w14:textId="75BA25C4" w:rsidR="00735B31" w:rsidRDefault="00735B31" w:rsidP="00735B31">
      <w:pPr>
        <w:pStyle w:val="Bullet1"/>
        <w:spacing w:before="240" w:after="240"/>
        <w:rPr>
          <w:rFonts w:cstheme="minorHAnsi"/>
          <w:b/>
        </w:rPr>
      </w:pPr>
      <w:r>
        <w:rPr>
          <w:lang w:val="en-AU"/>
        </w:rPr>
        <w:lastRenderedPageBreak/>
        <w:t xml:space="preserve">Details of current </w:t>
      </w:r>
      <w:r>
        <w:t>eligibility</w:t>
      </w:r>
      <w:r>
        <w:rPr>
          <w:lang w:val="en-AU"/>
        </w:rPr>
        <w:t xml:space="preserve"> requirements can be found at </w:t>
      </w:r>
      <w:hyperlink r:id="rId16" w:history="1">
        <w:r w:rsidRPr="00DD325A">
          <w:rPr>
            <w:rStyle w:val="Hyperlink"/>
            <w:lang w:val="en-AU"/>
          </w:rPr>
          <w:t>www.arts.gov.au</w:t>
        </w:r>
      </w:hyperlink>
      <w:r>
        <w:rPr>
          <w:lang w:val="en-AU"/>
        </w:rPr>
        <w:t xml:space="preserve">. </w:t>
      </w:r>
    </w:p>
    <w:p w14:paraId="60815EB5" w14:textId="424A89B4" w:rsidR="00735B31" w:rsidRPr="005916C0" w:rsidRDefault="00735B31" w:rsidP="00735B31">
      <w:pPr>
        <w:pStyle w:val="Bullet1"/>
        <w:spacing w:before="240" w:after="240"/>
        <w:rPr>
          <w:rFonts w:cstheme="minorHAnsi"/>
          <w:b/>
        </w:rPr>
      </w:pPr>
      <w:r>
        <w:rPr>
          <w:lang w:val="en-AU"/>
        </w:rPr>
        <w:t xml:space="preserve">Productions that commence principal photography </w:t>
      </w:r>
      <w:r>
        <w:rPr>
          <w:rFonts w:cstheme="minorHAnsi"/>
        </w:rPr>
        <w:t>or production of the animated image</w:t>
      </w:r>
      <w:r>
        <w:rPr>
          <w:lang w:val="en-AU"/>
        </w:rPr>
        <w:t xml:space="preserve"> after 1 July 2023 will need to meet the</w:t>
      </w:r>
      <w:r w:rsidR="0053443F">
        <w:rPr>
          <w:lang w:val="en-AU"/>
        </w:rPr>
        <w:t xml:space="preserve"> new</w:t>
      </w:r>
      <w:r>
        <w:rPr>
          <w:lang w:val="en-AU"/>
        </w:rPr>
        <w:t xml:space="preserve"> requirements specified in the legislation</w:t>
      </w:r>
      <w:bookmarkEnd w:id="13"/>
      <w:r w:rsidRPr="00C00738">
        <w:t>.</w:t>
      </w:r>
    </w:p>
    <w:p w14:paraId="5E1B1CBF" w14:textId="77777777" w:rsidR="00735B31" w:rsidRDefault="00735B31" w:rsidP="00735B31">
      <w:pPr>
        <w:spacing w:before="240" w:after="240"/>
        <w:rPr>
          <w:rFonts w:cstheme="minorHAnsi"/>
          <w:b/>
          <w:sz w:val="24"/>
        </w:rPr>
      </w:pPr>
      <w:r>
        <w:rPr>
          <w:rFonts w:cstheme="minorHAnsi"/>
          <w:b/>
          <w:sz w:val="24"/>
        </w:rPr>
        <w:t>Can I claim 16.5 per cent rebate for expenditure before 1 July 2023 and claim 30 per cent for expenditure on or after 1 July 2023?</w:t>
      </w:r>
    </w:p>
    <w:p w14:paraId="6B67DB5F" w14:textId="6746031E" w:rsidR="00735B31" w:rsidRPr="009A2AA4" w:rsidRDefault="00735B31">
      <w:pPr>
        <w:pStyle w:val="Bullet1"/>
        <w:spacing w:before="240" w:after="240"/>
      </w:pPr>
      <w:r w:rsidRPr="00B41455">
        <w:t xml:space="preserve">No. </w:t>
      </w:r>
      <w:r w:rsidRPr="00B41455">
        <w:rPr>
          <w:lang w:val="en-AU"/>
        </w:rPr>
        <w:t xml:space="preserve">The date when principal photography or </w:t>
      </w:r>
      <w:r w:rsidRPr="00B41455">
        <w:rPr>
          <w:rFonts w:cstheme="minorHAnsi"/>
        </w:rPr>
        <w:t>production of the animated image</w:t>
      </w:r>
      <w:r w:rsidRPr="00B41455">
        <w:rPr>
          <w:rFonts w:cstheme="minorHAnsi"/>
          <w:lang w:val="en-AU"/>
        </w:rPr>
        <w:t xml:space="preserve"> </w:t>
      </w:r>
      <w:r w:rsidRPr="00B41455">
        <w:rPr>
          <w:lang w:val="en-AU"/>
        </w:rPr>
        <w:t xml:space="preserve">commences </w:t>
      </w:r>
      <w:r w:rsidRPr="00B41455">
        <w:rPr>
          <w:rFonts w:cstheme="minorHAnsi"/>
          <w:lang w:val="en-AU"/>
        </w:rPr>
        <w:t>will determine what rebate rate you will receive provided all other eligibility criteria is met.</w:t>
      </w:r>
    </w:p>
    <w:p w14:paraId="2D1991E1" w14:textId="288F362F" w:rsidR="005A174B" w:rsidRDefault="005A174B" w:rsidP="005A174B">
      <w:pPr>
        <w:spacing w:before="240" w:after="240"/>
        <w:rPr>
          <w:rFonts w:cstheme="minorHAnsi"/>
          <w:b/>
          <w:sz w:val="24"/>
        </w:rPr>
      </w:pPr>
      <w:r>
        <w:rPr>
          <w:rFonts w:cstheme="minorHAnsi"/>
          <w:b/>
          <w:sz w:val="24"/>
        </w:rPr>
        <w:t>I started principal photography after 1 July 2023, will my pre-production expenditure that occurred before this date still be counted as QAPE?</w:t>
      </w:r>
    </w:p>
    <w:p w14:paraId="68C82D63" w14:textId="6654A874" w:rsidR="005A174B" w:rsidRPr="005A174B" w:rsidRDefault="005A174B">
      <w:pPr>
        <w:pStyle w:val="Bullet1"/>
        <w:spacing w:before="240" w:after="240"/>
      </w:pPr>
      <w:r w:rsidRPr="00B41455">
        <w:t>Yes.</w:t>
      </w:r>
      <w:r w:rsidR="00B41455" w:rsidRPr="00B41455">
        <w:t xml:space="preserve"> </w:t>
      </w:r>
      <w:r w:rsidRPr="00B41455">
        <w:rPr>
          <w:lang w:val="en-AU"/>
        </w:rPr>
        <w:t>Eligible expenditure can still be counted as qualifying Australian production expenditure.</w:t>
      </w:r>
    </w:p>
    <w:p w14:paraId="17710CED" w14:textId="3A3030B5" w:rsidR="005A174B" w:rsidRPr="005A174B" w:rsidRDefault="005A174B" w:rsidP="00317889">
      <w:pPr>
        <w:pStyle w:val="Bullet1"/>
        <w:spacing w:before="240" w:after="240"/>
        <w:rPr>
          <w:rFonts w:cstheme="minorHAnsi"/>
          <w:b/>
          <w:sz w:val="24"/>
        </w:rPr>
      </w:pPr>
      <w:r>
        <w:rPr>
          <w:lang w:val="en-AU"/>
        </w:rPr>
        <w:t xml:space="preserve">The date when principal photography or </w:t>
      </w:r>
      <w:r w:rsidRPr="005A174B">
        <w:rPr>
          <w:rFonts w:cstheme="minorHAnsi"/>
        </w:rPr>
        <w:t>production of the animated image</w:t>
      </w:r>
      <w:r w:rsidRPr="005A174B">
        <w:rPr>
          <w:rFonts w:cstheme="minorHAnsi"/>
          <w:lang w:val="en-AU"/>
        </w:rPr>
        <w:t xml:space="preserve"> </w:t>
      </w:r>
      <w:r>
        <w:rPr>
          <w:lang w:val="en-AU"/>
        </w:rPr>
        <w:t xml:space="preserve">commences </w:t>
      </w:r>
      <w:r w:rsidRPr="005A174B">
        <w:rPr>
          <w:rFonts w:cstheme="minorHAnsi"/>
          <w:lang w:val="en-AU"/>
        </w:rPr>
        <w:t xml:space="preserve">will </w:t>
      </w:r>
      <w:r>
        <w:rPr>
          <w:rFonts w:cstheme="minorHAnsi"/>
          <w:lang w:val="en-AU"/>
        </w:rPr>
        <w:t xml:space="preserve">simply </w:t>
      </w:r>
      <w:r w:rsidRPr="005A174B">
        <w:rPr>
          <w:rFonts w:cstheme="minorHAnsi"/>
          <w:lang w:val="en-AU"/>
        </w:rPr>
        <w:t>determine what rebate rate you will receive provided all other eligibility criteria is met</w:t>
      </w:r>
      <w:r>
        <w:rPr>
          <w:rFonts w:cstheme="minorHAnsi"/>
          <w:lang w:val="en-AU"/>
        </w:rPr>
        <w:t>.</w:t>
      </w:r>
    </w:p>
    <w:p w14:paraId="0A57B1DE" w14:textId="4E2FB64A" w:rsidR="0042285C" w:rsidRPr="0042285C" w:rsidRDefault="0042285C" w:rsidP="00673912">
      <w:pPr>
        <w:spacing w:before="240" w:after="240"/>
        <w:rPr>
          <w:rFonts w:cstheme="minorHAnsi"/>
          <w:b/>
          <w:sz w:val="24"/>
        </w:rPr>
      </w:pPr>
      <w:r w:rsidRPr="0042285C">
        <w:rPr>
          <w:rFonts w:cstheme="minorHAnsi"/>
          <w:b/>
          <w:sz w:val="24"/>
        </w:rPr>
        <w:t>Can I apply for a Location Offset provisional certificate to get confirmation of eligibility</w:t>
      </w:r>
      <w:r w:rsidR="00EE675A">
        <w:rPr>
          <w:rFonts w:cstheme="minorHAnsi"/>
          <w:b/>
          <w:sz w:val="24"/>
        </w:rPr>
        <w:t xml:space="preserve"> for the Location Offset at 30 per cent</w:t>
      </w:r>
      <w:r w:rsidRPr="0042285C">
        <w:rPr>
          <w:rFonts w:cstheme="minorHAnsi"/>
          <w:b/>
          <w:sz w:val="24"/>
        </w:rPr>
        <w:t xml:space="preserve">? </w:t>
      </w:r>
    </w:p>
    <w:p w14:paraId="614F49EB" w14:textId="77777777" w:rsidR="0042285C" w:rsidRDefault="0042285C" w:rsidP="00673912">
      <w:pPr>
        <w:pStyle w:val="Bullet1"/>
        <w:spacing w:before="240" w:after="240"/>
      </w:pPr>
      <w:r w:rsidRPr="00515D0D">
        <w:t xml:space="preserve">Applications must be assessed based on </w:t>
      </w:r>
      <w:r>
        <w:t xml:space="preserve">the </w:t>
      </w:r>
      <w:proofErr w:type="spellStart"/>
      <w:r w:rsidRPr="00515D0D">
        <w:t>the</w:t>
      </w:r>
      <w:proofErr w:type="spellEnd"/>
      <w:r w:rsidRPr="00515D0D">
        <w:t xml:space="preserve"> eligibility requirements for the </w:t>
      </w:r>
      <w:r>
        <w:t>Location</w:t>
      </w:r>
      <w:r w:rsidRPr="00515D0D">
        <w:t xml:space="preserve"> Offset currently set out in Division 376 of the </w:t>
      </w:r>
      <w:r w:rsidRPr="00C97FF0">
        <w:rPr>
          <w:i/>
        </w:rPr>
        <w:t>Income Tax Assessment Act 1997</w:t>
      </w:r>
      <w:r>
        <w:t>.</w:t>
      </w:r>
    </w:p>
    <w:p w14:paraId="39D3A605" w14:textId="77777777" w:rsidR="0042285C" w:rsidRDefault="0042285C" w:rsidP="00673912">
      <w:pPr>
        <w:pStyle w:val="Bullet1"/>
        <w:spacing w:before="240" w:after="240"/>
      </w:pPr>
      <w:r>
        <w:t xml:space="preserve">As there are elements of eligibility for the Location Offset that are still to be determined, </w:t>
      </w:r>
      <w:r w:rsidR="00EE675A">
        <w:rPr>
          <w:lang w:val="en-AU"/>
        </w:rPr>
        <w:t xml:space="preserve">currently </w:t>
      </w:r>
      <w:r>
        <w:t xml:space="preserve">it is not possible to provide certainty </w:t>
      </w:r>
      <w:r w:rsidR="000D6CB0">
        <w:rPr>
          <w:lang w:val="en-AU"/>
        </w:rPr>
        <w:t xml:space="preserve">of </w:t>
      </w:r>
      <w:r w:rsidR="001D1392">
        <w:rPr>
          <w:lang w:val="en-AU"/>
        </w:rPr>
        <w:t>eligibility to</w:t>
      </w:r>
      <w:r w:rsidR="000D6CB0">
        <w:rPr>
          <w:lang w:val="en-AU"/>
        </w:rPr>
        <w:t xml:space="preserve"> access the Location Offset at 30 per cent </w:t>
      </w:r>
      <w:r>
        <w:t xml:space="preserve">until legislative amendments have passed. </w:t>
      </w:r>
    </w:p>
    <w:p w14:paraId="0794EC01" w14:textId="77777777" w:rsidR="0042285C" w:rsidRPr="001D1392" w:rsidRDefault="0042285C" w:rsidP="00673912">
      <w:pPr>
        <w:pStyle w:val="Bullet1"/>
        <w:spacing w:before="240" w:after="240"/>
        <w:rPr>
          <w:rFonts w:cstheme="minorHAnsi"/>
          <w:b/>
        </w:rPr>
      </w:pPr>
      <w:r>
        <w:t xml:space="preserve">If you do apply for a provisional certificate, </w:t>
      </w:r>
      <w:r w:rsidR="00EE675A">
        <w:rPr>
          <w:lang w:val="en-AU"/>
        </w:rPr>
        <w:t xml:space="preserve">the Office for the Arts will reach out to </w:t>
      </w:r>
      <w:r w:rsidR="00D94AA6">
        <w:rPr>
          <w:lang w:val="en-AU"/>
        </w:rPr>
        <w:t xml:space="preserve">make applicants aware of what changes are proposed and </w:t>
      </w:r>
      <w:r w:rsidR="00EE675A">
        <w:rPr>
          <w:lang w:val="en-AU"/>
        </w:rPr>
        <w:t>discuss any potential</w:t>
      </w:r>
      <w:r w:rsidR="001D1392">
        <w:rPr>
          <w:lang w:val="en-AU"/>
        </w:rPr>
        <w:t xml:space="preserve"> issues. </w:t>
      </w:r>
      <w:r w:rsidR="00EE675A">
        <w:rPr>
          <w:lang w:val="en-AU"/>
        </w:rPr>
        <w:t xml:space="preserve"> </w:t>
      </w:r>
    </w:p>
    <w:p w14:paraId="772EA233" w14:textId="77777777" w:rsidR="0042285C" w:rsidRPr="001D1392" w:rsidRDefault="0042285C" w:rsidP="00673912">
      <w:pPr>
        <w:spacing w:before="240" w:after="240"/>
        <w:rPr>
          <w:rFonts w:cstheme="minorHAnsi"/>
          <w:b/>
          <w:sz w:val="24"/>
        </w:rPr>
      </w:pPr>
      <w:r w:rsidRPr="001D1392">
        <w:rPr>
          <w:rFonts w:cstheme="minorHAnsi"/>
          <w:b/>
          <w:sz w:val="24"/>
        </w:rPr>
        <w:t xml:space="preserve">What if I need </w:t>
      </w:r>
      <w:r w:rsidR="00232E3D">
        <w:rPr>
          <w:rFonts w:cstheme="minorHAnsi"/>
          <w:b/>
          <w:sz w:val="24"/>
        </w:rPr>
        <w:t xml:space="preserve">to apply for a final certificate </w:t>
      </w:r>
      <w:r w:rsidRPr="001D1392">
        <w:rPr>
          <w:rFonts w:cstheme="minorHAnsi"/>
          <w:b/>
          <w:sz w:val="24"/>
        </w:rPr>
        <w:t>and the legislation has not passed?</w:t>
      </w:r>
    </w:p>
    <w:p w14:paraId="53117570" w14:textId="77777777" w:rsidR="001D1392" w:rsidRPr="001A6402" w:rsidRDefault="001D1392" w:rsidP="001D1392">
      <w:pPr>
        <w:pStyle w:val="Bullet1"/>
        <w:spacing w:before="240" w:after="240"/>
      </w:pPr>
      <w:r w:rsidRPr="001D1392">
        <w:t>If you</w:t>
      </w:r>
      <w:r w:rsidR="001A6402">
        <w:rPr>
          <w:lang w:val="en-AU"/>
        </w:rPr>
        <w:t xml:space="preserve">r production will commence principal photography or </w:t>
      </w:r>
      <w:r w:rsidR="001A6402">
        <w:rPr>
          <w:rFonts w:cstheme="minorHAnsi"/>
        </w:rPr>
        <w:t>production of the animated image</w:t>
      </w:r>
      <w:r w:rsidR="001A6402">
        <w:rPr>
          <w:rFonts w:cstheme="minorHAnsi"/>
          <w:lang w:val="en-AU"/>
        </w:rPr>
        <w:t xml:space="preserve"> after 1 July 2023 and you believe you will apply for final certification under the Location Offset before 30 June 2024 please contact the Office for the Arts to discuss.</w:t>
      </w:r>
    </w:p>
    <w:p w14:paraId="5FD32DB7" w14:textId="647C4CC0" w:rsidR="001A6402" w:rsidRPr="00D94AA6" w:rsidRDefault="001A6402" w:rsidP="001A6402">
      <w:pPr>
        <w:pStyle w:val="Bullet2"/>
        <w:spacing w:before="240" w:after="240"/>
        <w:rPr>
          <w:b/>
          <w:sz w:val="24"/>
        </w:rPr>
      </w:pPr>
      <w:r w:rsidRPr="001A6402">
        <w:rPr>
          <w:color w:val="auto"/>
        </w:rPr>
        <w:t>Phone</w:t>
      </w:r>
      <w:r w:rsidRPr="00D94AA6">
        <w:rPr>
          <w:color w:val="34383D"/>
        </w:rPr>
        <w:t>: </w:t>
      </w:r>
      <w:r w:rsidRPr="009B5646">
        <w:rPr>
          <w:rFonts w:cstheme="minorHAnsi"/>
        </w:rPr>
        <w:t>02 6271 1543</w:t>
      </w:r>
    </w:p>
    <w:p w14:paraId="438DB220" w14:textId="1E31E12D" w:rsidR="001A6402" w:rsidRPr="001A6402" w:rsidRDefault="001A6402" w:rsidP="001A6402">
      <w:pPr>
        <w:pStyle w:val="Bullet2"/>
      </w:pPr>
      <w:r w:rsidRPr="001A6402">
        <w:rPr>
          <w:color w:val="auto"/>
        </w:rPr>
        <w:t>Email</w:t>
      </w:r>
      <w:r w:rsidRPr="00D94AA6">
        <w:rPr>
          <w:color w:val="34383D"/>
        </w:rPr>
        <w:t>: </w:t>
      </w:r>
      <w:hyperlink r:id="rId17" w:history="1">
        <w:r w:rsidRPr="00D94AA6">
          <w:rPr>
            <w:rStyle w:val="Hyperlink"/>
            <w:rFonts w:cstheme="minorHAnsi"/>
          </w:rPr>
          <w:t>filmenquiries@arts.gov.au</w:t>
        </w:r>
      </w:hyperlink>
    </w:p>
    <w:p w14:paraId="2DF75E00" w14:textId="77777777" w:rsidR="00E94C10" w:rsidRPr="001D1392" w:rsidRDefault="00E94C10" w:rsidP="00735B31">
      <w:pPr>
        <w:spacing w:before="240" w:after="240"/>
        <w:rPr>
          <w:rFonts w:cstheme="minorHAnsi"/>
          <w:b/>
          <w:sz w:val="24"/>
        </w:rPr>
      </w:pPr>
      <w:r>
        <w:rPr>
          <w:rFonts w:cstheme="minorHAnsi"/>
          <w:b/>
          <w:sz w:val="24"/>
        </w:rPr>
        <w:t xml:space="preserve">Why is there no information about the Location Offset rebate rate being 30 per cent in the </w:t>
      </w:r>
      <w:r w:rsidR="001A6402">
        <w:rPr>
          <w:rFonts w:cstheme="minorHAnsi"/>
          <w:b/>
          <w:sz w:val="24"/>
        </w:rPr>
        <w:t>application guidance materials</w:t>
      </w:r>
      <w:r w:rsidRPr="001D1392">
        <w:rPr>
          <w:rFonts w:cstheme="minorHAnsi"/>
          <w:b/>
          <w:sz w:val="24"/>
        </w:rPr>
        <w:t>?</w:t>
      </w:r>
    </w:p>
    <w:p w14:paraId="05DE00D1" w14:textId="77777777" w:rsidR="001A6402" w:rsidRPr="00735B31" w:rsidRDefault="001A6402" w:rsidP="00735B31">
      <w:pPr>
        <w:pStyle w:val="Bullet1"/>
        <w:spacing w:before="240" w:after="240"/>
      </w:pPr>
      <w:r>
        <w:rPr>
          <w:lang w:val="en-AU"/>
        </w:rPr>
        <w:t xml:space="preserve">Once the details of the legislation are settled, the Location Offset Rules, Guidelines, Glossary and Application Form will be updated to align with the legislation. </w:t>
      </w:r>
    </w:p>
    <w:p w14:paraId="30D20B19" w14:textId="7A9837E3" w:rsidR="00735B31" w:rsidRPr="0019187B" w:rsidRDefault="00735B31" w:rsidP="00735B31">
      <w:pPr>
        <w:pStyle w:val="Bullet1"/>
        <w:spacing w:before="240" w:after="240"/>
      </w:pPr>
      <w:r>
        <w:rPr>
          <w:lang w:val="en-AU"/>
        </w:rPr>
        <w:t xml:space="preserve">Updates the </w:t>
      </w:r>
      <w:hyperlink r:id="rId18" w:history="1">
        <w:r w:rsidRPr="00DD325A">
          <w:rPr>
            <w:rStyle w:val="Hyperlink"/>
            <w:lang w:val="en-AU"/>
          </w:rPr>
          <w:t>www.arts.gov.au</w:t>
        </w:r>
      </w:hyperlink>
      <w:r>
        <w:rPr>
          <w:lang w:val="en-AU"/>
        </w:rPr>
        <w:t xml:space="preserve"> will be made as the legislative process progresses. </w:t>
      </w:r>
    </w:p>
    <w:p w14:paraId="05008844" w14:textId="77777777" w:rsidR="0019187B" w:rsidRPr="001D1392" w:rsidRDefault="0019187B" w:rsidP="00735B31">
      <w:pPr>
        <w:spacing w:before="240" w:after="240"/>
        <w:rPr>
          <w:rFonts w:cstheme="minorHAnsi"/>
          <w:b/>
          <w:sz w:val="24"/>
        </w:rPr>
      </w:pPr>
      <w:r>
        <w:rPr>
          <w:rFonts w:cstheme="minorHAnsi"/>
          <w:b/>
          <w:sz w:val="24"/>
        </w:rPr>
        <w:t xml:space="preserve">Will the Location Offset </w:t>
      </w:r>
      <w:r w:rsidR="006A2112">
        <w:rPr>
          <w:rFonts w:cstheme="minorHAnsi"/>
          <w:b/>
          <w:sz w:val="24"/>
        </w:rPr>
        <w:t>changes</w:t>
      </w:r>
      <w:r>
        <w:rPr>
          <w:rFonts w:cstheme="minorHAnsi"/>
          <w:b/>
          <w:sz w:val="24"/>
        </w:rPr>
        <w:t xml:space="preserve"> affect my Location Incentive application</w:t>
      </w:r>
      <w:r w:rsidRPr="001D1392">
        <w:rPr>
          <w:rFonts w:cstheme="minorHAnsi"/>
          <w:b/>
          <w:sz w:val="24"/>
        </w:rPr>
        <w:t>?</w:t>
      </w:r>
    </w:p>
    <w:p w14:paraId="4CB2A209" w14:textId="6B86857F" w:rsidR="002100DA" w:rsidRPr="002100DA" w:rsidRDefault="002100DA" w:rsidP="002100DA">
      <w:pPr>
        <w:pStyle w:val="Bullet1"/>
        <w:spacing w:before="240" w:after="240"/>
      </w:pPr>
      <w:r>
        <w:rPr>
          <w:lang w:val="en-AU"/>
        </w:rPr>
        <w:t xml:space="preserve">The Location Incentive will cease accepting applications from 30 June 2023. </w:t>
      </w:r>
    </w:p>
    <w:p w14:paraId="00784571" w14:textId="034A1920" w:rsidR="006A2112" w:rsidRPr="006A2112" w:rsidRDefault="0019187B" w:rsidP="00735B31">
      <w:pPr>
        <w:pStyle w:val="Bullet1"/>
        <w:spacing w:before="240" w:after="240"/>
      </w:pPr>
      <w:r>
        <w:rPr>
          <w:lang w:val="en-AU"/>
        </w:rPr>
        <w:lastRenderedPageBreak/>
        <w:t>If you have applied to the Location Incentive, please contact</w:t>
      </w:r>
      <w:r w:rsidR="006A2112">
        <w:rPr>
          <w:lang w:val="en-AU"/>
        </w:rPr>
        <w:t xml:space="preserve"> the Office for the Arts</w:t>
      </w:r>
      <w:r>
        <w:rPr>
          <w:lang w:val="en-AU"/>
        </w:rPr>
        <w:t>.</w:t>
      </w:r>
    </w:p>
    <w:p w14:paraId="210C9E06" w14:textId="3923890B" w:rsidR="006A2112" w:rsidRPr="00487557" w:rsidRDefault="006A2112" w:rsidP="00735B31">
      <w:pPr>
        <w:pStyle w:val="Bullet2"/>
        <w:spacing w:before="240" w:after="240"/>
        <w:rPr>
          <w:b/>
          <w:sz w:val="24"/>
        </w:rPr>
      </w:pPr>
      <w:r w:rsidRPr="00487557">
        <w:rPr>
          <w:color w:val="auto"/>
        </w:rPr>
        <w:t>Phone</w:t>
      </w:r>
      <w:r w:rsidRPr="00487557">
        <w:rPr>
          <w:color w:val="34383D"/>
        </w:rPr>
        <w:t>: </w:t>
      </w:r>
      <w:r w:rsidRPr="00487557">
        <w:rPr>
          <w:rFonts w:cstheme="minorHAnsi"/>
        </w:rPr>
        <w:t>02 6271 1543</w:t>
      </w:r>
    </w:p>
    <w:p w14:paraId="7C1718D4" w14:textId="3CA4F6AD" w:rsidR="006A2112" w:rsidRPr="00487557" w:rsidRDefault="006A2112" w:rsidP="00735B31">
      <w:pPr>
        <w:pStyle w:val="Bullet2"/>
        <w:spacing w:before="240" w:after="240"/>
      </w:pPr>
      <w:r w:rsidRPr="00487557">
        <w:rPr>
          <w:color w:val="auto"/>
        </w:rPr>
        <w:t>Email</w:t>
      </w:r>
      <w:r w:rsidRPr="00487557">
        <w:rPr>
          <w:color w:val="34383D"/>
        </w:rPr>
        <w:t>: </w:t>
      </w:r>
      <w:hyperlink r:id="rId19" w:history="1">
        <w:r w:rsidRPr="00487557">
          <w:rPr>
            <w:rStyle w:val="Hyperlink"/>
            <w:rFonts w:cstheme="minorHAnsi"/>
          </w:rPr>
          <w:t>filmenquiries@arts.gov.au</w:t>
        </w:r>
      </w:hyperlink>
    </w:p>
    <w:p w14:paraId="3462274B" w14:textId="1F982464" w:rsidR="00E73388" w:rsidRPr="00E73388" w:rsidRDefault="002100DA" w:rsidP="00357A23">
      <w:pPr>
        <w:pStyle w:val="Bullet1"/>
        <w:spacing w:before="240" w:after="240"/>
        <w:rPr>
          <w:rStyle w:val="Hyperlink"/>
          <w:rFonts w:cstheme="minorHAnsi"/>
          <w:b/>
          <w:color w:val="000000" w:themeColor="text1"/>
          <w:sz w:val="24"/>
          <w:u w:val="none"/>
        </w:rPr>
      </w:pPr>
      <w:r>
        <w:rPr>
          <w:lang w:val="en-AU"/>
        </w:rPr>
        <w:t xml:space="preserve">For information please visit </w:t>
      </w:r>
      <w:hyperlink r:id="rId20" w:history="1">
        <w:r w:rsidR="00101D96" w:rsidRPr="00106110">
          <w:rPr>
            <w:rStyle w:val="Hyperlink"/>
            <w:lang w:val="en-AU"/>
          </w:rPr>
          <w:t>www.arts.gov.au/what-we-do/screen/australian-screen-production-incentive</w:t>
        </w:r>
      </w:hyperlink>
    </w:p>
    <w:p w14:paraId="1D2081C1" w14:textId="4E33CD92" w:rsidR="00735B31" w:rsidRPr="00E73388" w:rsidRDefault="00735B31" w:rsidP="00E73388">
      <w:pPr>
        <w:pStyle w:val="Bullet1"/>
        <w:numPr>
          <w:ilvl w:val="0"/>
          <w:numId w:val="0"/>
        </w:numPr>
        <w:spacing w:before="240" w:after="240"/>
        <w:rPr>
          <w:rFonts w:cstheme="minorHAnsi"/>
          <w:b/>
          <w:sz w:val="24"/>
        </w:rPr>
      </w:pPr>
      <w:r w:rsidRPr="00E73388">
        <w:rPr>
          <w:rFonts w:cstheme="minorHAnsi"/>
          <w:b/>
          <w:sz w:val="24"/>
        </w:rPr>
        <w:t>I have a specific question or want to talk to someone about these changes, who do I contact?</w:t>
      </w:r>
    </w:p>
    <w:p w14:paraId="031E873C" w14:textId="77777777" w:rsidR="00735B31" w:rsidRPr="00735B31" w:rsidRDefault="00735B31" w:rsidP="002100DA">
      <w:pPr>
        <w:pStyle w:val="Bullet1"/>
        <w:spacing w:before="240" w:after="240"/>
      </w:pPr>
      <w:r w:rsidRPr="00735B31">
        <w:rPr>
          <w:lang w:val="en-AU"/>
        </w:rPr>
        <w:t>Please contact the Office for the Arts.</w:t>
      </w:r>
    </w:p>
    <w:p w14:paraId="4536AC2A" w14:textId="3FFCB78F" w:rsidR="00735B31" w:rsidRPr="00735B31" w:rsidRDefault="00735B31" w:rsidP="002100DA">
      <w:pPr>
        <w:pStyle w:val="Bullet2"/>
        <w:spacing w:before="240" w:after="240"/>
        <w:rPr>
          <w:b/>
          <w:sz w:val="24"/>
        </w:rPr>
      </w:pPr>
      <w:r w:rsidRPr="00735B31">
        <w:rPr>
          <w:color w:val="auto"/>
        </w:rPr>
        <w:t>Phone</w:t>
      </w:r>
      <w:r w:rsidRPr="00735B31">
        <w:rPr>
          <w:color w:val="34383D"/>
        </w:rPr>
        <w:t>: </w:t>
      </w:r>
      <w:r w:rsidRPr="009B5646">
        <w:rPr>
          <w:rFonts w:cstheme="minorHAnsi"/>
        </w:rPr>
        <w:t>02 6271 1543</w:t>
      </w:r>
    </w:p>
    <w:p w14:paraId="00241D26" w14:textId="2AB8C621" w:rsidR="00430511" w:rsidRDefault="00735B31" w:rsidP="00E73388">
      <w:pPr>
        <w:pStyle w:val="Bullet2"/>
        <w:spacing w:before="240" w:after="240"/>
      </w:pPr>
      <w:r w:rsidRPr="00735B31">
        <w:rPr>
          <w:color w:val="auto"/>
        </w:rPr>
        <w:t>Email</w:t>
      </w:r>
      <w:r w:rsidRPr="00735B31">
        <w:rPr>
          <w:color w:val="34383D"/>
        </w:rPr>
        <w:t>: </w:t>
      </w:r>
      <w:hyperlink r:id="rId21" w:history="1">
        <w:r w:rsidRPr="00735B31">
          <w:rPr>
            <w:rStyle w:val="Hyperlink"/>
            <w:rFonts w:cstheme="minorHAnsi"/>
          </w:rPr>
          <w:t>filmenquiries@arts.gov.au</w:t>
        </w:r>
      </w:hyperlink>
      <w:r w:rsidR="00645FE0">
        <w:t xml:space="preserve"> </w:t>
      </w:r>
    </w:p>
    <w:sectPr w:rsidR="00430511" w:rsidSect="00735B31">
      <w:headerReference w:type="even" r:id="rId22"/>
      <w:footerReference w:type="even" r:id="rId23"/>
      <w:footerReference w:type="default" r:id="rId24"/>
      <w:footerReference w:type="first" r:id="rId25"/>
      <w:type w:val="continuous"/>
      <w:pgSz w:w="11906" w:h="16838" w:code="9"/>
      <w:pgMar w:top="1021" w:right="1021" w:bottom="1021" w:left="1021" w:header="510"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0597D" w14:textId="77777777" w:rsidR="006D7D94" w:rsidRDefault="006D7D94" w:rsidP="008456D5">
      <w:pPr>
        <w:spacing w:before="0" w:after="0"/>
      </w:pPr>
      <w:r>
        <w:separator/>
      </w:r>
    </w:p>
  </w:endnote>
  <w:endnote w:type="continuationSeparator" w:id="0">
    <w:p w14:paraId="0F85FC03" w14:textId="77777777" w:rsidR="006D7D94" w:rsidRDefault="006D7D94"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16CBB"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19B46208" wp14:editId="2ADF0E19">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4A5C34D4"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46208"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4A5C34D4"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7B54DE18" wp14:editId="308578AA">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309ABB09" w14:textId="77777777" w:rsidR="00180B5B" w:rsidRDefault="006D7D94" w:rsidP="00180B5B">
                          <w:pPr>
                            <w:pStyle w:val="Footer"/>
                          </w:pPr>
                          <w:r>
                            <w:t>Location Offset</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4DE18" id="Text Box 18" o:spid="_x0000_s1027"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p w14:paraId="309ABB09" w14:textId="77777777" w:rsidR="00180B5B" w:rsidRDefault="006D7D94" w:rsidP="00180B5B">
                    <w:pPr>
                      <w:pStyle w:val="Footer"/>
                    </w:pPr>
                    <w:r>
                      <w:t>Location Offset</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50AE7" w14:textId="77777777" w:rsidR="008456D5" w:rsidRDefault="007A05BE"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6E315F2A" wp14:editId="3726971B">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C1A734B"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218A">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15F2A" id="_x0000_t202" coordsize="21600,21600" o:spt="202" path="m,l,21600r21600,l21600,xe">
              <v:stroke joinstyle="miter"/>
              <v:path gradientshapeok="t" o:connecttype="rect"/>
            </v:shapetype>
            <v:shape id="Text Box 4" o:spid="_x0000_s1028" type="#_x0000_t202"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1C1A734B"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218A">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263DA138" wp14:editId="211B2C21">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02C86479" w14:textId="77777777" w:rsidR="007A05BE" w:rsidRDefault="006D7D94" w:rsidP="007A05BE">
                          <w:pPr>
                            <w:pStyle w:val="Footer"/>
                            <w:jc w:val="right"/>
                          </w:pPr>
                          <w:r>
                            <w:t>Location Offset</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DA138" id="Text Box 3" o:spid="_x0000_s1029" type="#_x0000_t202"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p w14:paraId="02C86479" w14:textId="77777777" w:rsidR="007A05BE" w:rsidRDefault="006D7D94" w:rsidP="007A05BE">
                    <w:pPr>
                      <w:pStyle w:val="Footer"/>
                      <w:jc w:val="right"/>
                    </w:pPr>
                    <w:r>
                      <w:t>Location Offset</w:t>
                    </w:r>
                  </w:p>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3E230D0A" wp14:editId="69C824F0">
          <wp:simplePos x="0" y="0"/>
          <wp:positionH relativeFrom="page">
            <wp:align>right</wp:align>
          </wp:positionH>
          <wp:positionV relativeFrom="page">
            <wp:align>bottom</wp:align>
          </wp:positionV>
          <wp:extent cx="10692000" cy="183240"/>
          <wp:effectExtent l="0" t="0" r="0" b="762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9F055" w14:textId="77777777" w:rsidR="00D02062" w:rsidRDefault="00D02062" w:rsidP="00D02062">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6E05797D" wp14:editId="574D9636">
              <wp:simplePos x="0" y="0"/>
              <wp:positionH relativeFrom="page">
                <wp:align>right</wp:align>
              </wp:positionH>
              <wp:positionV relativeFrom="page">
                <wp:align>bottom</wp:align>
              </wp:positionV>
              <wp:extent cx="1007640" cy="5396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293E257A"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218A">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5797D" id="_x0000_t202" coordsize="21600,21600" o:spt="202" path="m,l,21600r21600,l21600,xe">
              <v:stroke joinstyle="miter"/>
              <v:path gradientshapeok="t" o:connecttype="rect"/>
            </v:shapetype>
            <v:shape id="Text Box 6" o:spid="_x0000_s1030" type="#_x0000_t202"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EChg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Lnc&#10;UQKGAgAAEQUAAA4AAAAAAAAAAAAAAAAALgIAAGRycy9lMm9Eb2MueG1sUEsBAi0AFAAGAAgAAAAh&#10;AEXp8bjcAAAABAEAAA8AAAAAAAAAAAAAAAAA4AQAAGRycy9kb3ducmV2LnhtbFBLBQYAAAAABAAE&#10;APMAAADpBQAAAAA=&#10;" filled="f" stroked="f" strokeweight=".5pt">
              <v:textbox inset="0,0,18mm,10mm">
                <w:txbxContent>
                  <w:p w14:paraId="293E257A"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218A">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5C792687" wp14:editId="2BD6E8D6">
              <wp:simplePos x="0" y="0"/>
              <wp:positionH relativeFrom="page">
                <wp:align>right</wp:align>
              </wp:positionH>
              <wp:positionV relativeFrom="page">
                <wp:align>bottom</wp:align>
              </wp:positionV>
              <wp:extent cx="4320000" cy="53964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25F852A3" w14:textId="77777777" w:rsidR="00D02062" w:rsidRDefault="006D7D94" w:rsidP="00D02062">
                          <w:pPr>
                            <w:pStyle w:val="Footer"/>
                            <w:jc w:val="right"/>
                          </w:pPr>
                          <w:r>
                            <w:t>Location Offset</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92687" id="Text Box 7" o:spid="_x0000_s1031" type="#_x0000_t202"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Edb&#10;FSiIAgAAEgUAAA4AAAAAAAAAAAAAAAAALgIAAGRycy9lMm9Eb2MueG1sUEsBAi0AFAAGAAgAAAAh&#10;APq0CoPaAAAABAEAAA8AAAAAAAAAAAAAAAAA4gQAAGRycy9kb3ducmV2LnhtbFBLBQYAAAAABAAE&#10;APMAAADpBQAAAAA=&#10;" filled="f" stroked="f" strokeweight=".5pt">
              <v:textbox inset="0,0,28mm,10mm">
                <w:txbxContent>
                  <w:p w14:paraId="25F852A3" w14:textId="77777777" w:rsidR="00D02062" w:rsidRDefault="006D7D94" w:rsidP="00D02062">
                    <w:pPr>
                      <w:pStyle w:val="Footer"/>
                      <w:jc w:val="right"/>
                    </w:pPr>
                    <w:r>
                      <w:t>Location Offset</w:t>
                    </w:r>
                  </w:p>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44A2B1EC" wp14:editId="33B24FBF">
          <wp:simplePos x="0" y="0"/>
          <wp:positionH relativeFrom="page">
            <wp:align>right</wp:align>
          </wp:positionH>
          <wp:positionV relativeFrom="page">
            <wp:align>bottom</wp:align>
          </wp:positionV>
          <wp:extent cx="10692000" cy="183240"/>
          <wp:effectExtent l="0" t="0" r="0" b="762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70F41" w14:textId="77777777" w:rsidR="006D7D94" w:rsidRPr="005912BE" w:rsidRDefault="006D7D94" w:rsidP="005912BE">
      <w:pPr>
        <w:spacing w:before="300"/>
        <w:rPr>
          <w:color w:val="008089" w:themeColor="accent2"/>
        </w:rPr>
      </w:pPr>
      <w:r w:rsidRPr="001606C9">
        <w:rPr>
          <w:color w:val="004044" w:themeColor="accent2" w:themeShade="80"/>
        </w:rPr>
        <w:t>----------</w:t>
      </w:r>
    </w:p>
  </w:footnote>
  <w:footnote w:type="continuationSeparator" w:id="0">
    <w:p w14:paraId="52611ADC" w14:textId="77777777" w:rsidR="006D7D94" w:rsidRDefault="006D7D94"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41E3F" w14:textId="7528FBF5" w:rsidR="00180B5B" w:rsidRDefault="00E30EB4" w:rsidP="00180B5B">
    <w:pPr>
      <w:pStyle w:val="Header"/>
      <w:spacing w:after="1320"/>
      <w:jc w:val="left"/>
    </w:pPr>
    <w:r>
      <w:fldChar w:fldCharType="begin"/>
    </w:r>
    <w:r>
      <w:instrText xml:space="preserve"> STYLEREF  "Heading 1" \l  \* MERGEFORMAT </w:instrText>
    </w:r>
    <w:r w:rsidR="00E722A8">
      <w:fldChar w:fldCharType="separate"/>
    </w:r>
    <w:r w:rsidR="00E722A8">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3723"/>
    <w:multiLevelType w:val="hybridMultilevel"/>
    <w:tmpl w:val="CE6C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A0F00DC"/>
    <w:multiLevelType w:val="hybridMultilevel"/>
    <w:tmpl w:val="5BC2B2F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621AED"/>
    <w:multiLevelType w:val="multilevel"/>
    <w:tmpl w:val="C2EED61A"/>
    <w:numStyleLink w:val="NumberedHeadings"/>
  </w:abstractNum>
  <w:abstractNum w:abstractNumId="14" w15:restartNumberingAfterBreak="0">
    <w:nsid w:val="17320796"/>
    <w:multiLevelType w:val="hybridMultilevel"/>
    <w:tmpl w:val="79D2C9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7A5B54"/>
    <w:multiLevelType w:val="hybridMultilevel"/>
    <w:tmpl w:val="EF46E95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AA51938"/>
    <w:multiLevelType w:val="multilevel"/>
    <w:tmpl w:val="298C34E4"/>
    <w:numStyleLink w:val="AppendixNumbers"/>
  </w:abstractNum>
  <w:abstractNum w:abstractNumId="18"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73295E"/>
    <w:multiLevelType w:val="multilevel"/>
    <w:tmpl w:val="161A5208"/>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48C43B4C"/>
    <w:multiLevelType w:val="hybridMultilevel"/>
    <w:tmpl w:val="368E37A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508B2530"/>
    <w:multiLevelType w:val="hybridMultilevel"/>
    <w:tmpl w:val="E53260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03404E3"/>
    <w:multiLevelType w:val="hybridMultilevel"/>
    <w:tmpl w:val="2E34F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7E4450F"/>
    <w:multiLevelType w:val="hybridMultilevel"/>
    <w:tmpl w:val="27F06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lvlOverride w:ilvl="0">
      <w:lvl w:ilvl="0">
        <w:start w:val="1"/>
        <w:numFmt w:val="bullet"/>
        <w:pStyle w:val="Bullet1"/>
        <w:lvlText w:val="•"/>
        <w:lvlJc w:val="left"/>
        <w:pPr>
          <w:ind w:left="284" w:hanging="284"/>
        </w:pPr>
        <w:rPr>
          <w:rFonts w:ascii="Calibri" w:hAnsi="Calibri" w:hint="default"/>
          <w:color w:val="auto"/>
        </w:rPr>
      </w:lvl>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4"/>
  </w:num>
  <w:num w:numId="26">
    <w:abstractNumId w:val="24"/>
  </w:num>
  <w:num w:numId="27">
    <w:abstractNumId w:val="24"/>
  </w:num>
  <w:num w:numId="28">
    <w:abstractNumId w:val="21"/>
  </w:num>
  <w:num w:numId="29">
    <w:abstractNumId w:val="25"/>
  </w:num>
  <w:num w:numId="30">
    <w:abstractNumId w:val="23"/>
  </w:num>
  <w:num w:numId="31">
    <w:abstractNumId w:val="10"/>
  </w:num>
  <w:num w:numId="32">
    <w:abstractNumId w:val="20"/>
  </w:num>
  <w:num w:numId="33">
    <w:abstractNumId w:val="12"/>
  </w:num>
  <w:num w:numId="34">
    <w:abstractNumId w:val="19"/>
    <w:lvlOverride w:ilvl="0">
      <w:lvl w:ilvl="0">
        <w:start w:val="1"/>
        <w:numFmt w:val="bullet"/>
        <w:pStyle w:val="Bullet1"/>
        <w:lvlText w:val="•"/>
        <w:lvlJc w:val="left"/>
        <w:pPr>
          <w:ind w:left="284" w:hanging="284"/>
        </w:pPr>
        <w:rPr>
          <w:rFonts w:ascii="Calibri" w:hAnsi="Calibri" w:hint="default"/>
          <w:color w:val="auto"/>
        </w:rPr>
      </w:lvl>
    </w:lvlOverride>
  </w:num>
  <w:num w:numId="35">
    <w:abstractNumId w:val="14"/>
  </w:num>
  <w:num w:numId="36">
    <w:abstractNumId w:val="16"/>
    <w:lvlOverride w:ilvl="0"/>
    <w:lvlOverride w:ilvl="1">
      <w:startOverride w:val="1"/>
    </w:lvlOverride>
    <w:lvlOverride w:ilvl="2"/>
    <w:lvlOverride w:ilvl="3"/>
    <w:lvlOverride w:ilvl="4"/>
    <w:lvlOverride w:ilvl="5"/>
    <w:lvlOverride w:ilvl="6"/>
    <w:lvlOverride w:ilvl="7"/>
    <w:lvlOverride w:ilvl="8"/>
  </w:num>
  <w:num w:numId="37">
    <w:abstractNumId w:val="19"/>
  </w:num>
  <w:num w:numId="38">
    <w:abstractNumId w:val="19"/>
    <w:lvlOverride w:ilvl="0">
      <w:lvl w:ilvl="0">
        <w:start w:val="1"/>
        <w:numFmt w:val="bullet"/>
        <w:pStyle w:val="Bullet1"/>
        <w:lvlText w:val="•"/>
        <w:lvlJc w:val="left"/>
        <w:pPr>
          <w:ind w:left="284" w:hanging="284"/>
        </w:pPr>
        <w:rPr>
          <w:rFonts w:ascii="Calibri" w:hAnsi="Calibri" w:hint="default"/>
          <w:color w:val="auto"/>
        </w:rPr>
      </w:lvl>
    </w:lvlOverride>
  </w:num>
  <w:num w:numId="39">
    <w:abstractNumId w:val="19"/>
    <w:lvlOverride w:ilvl="0">
      <w:lvl w:ilvl="0">
        <w:start w:val="1"/>
        <w:numFmt w:val="bullet"/>
        <w:pStyle w:val="Bullet1"/>
        <w:lvlText w:val="•"/>
        <w:lvlJc w:val="left"/>
        <w:pPr>
          <w:ind w:left="284" w:hanging="284"/>
        </w:pPr>
        <w:rPr>
          <w:rFonts w:ascii="Calibri" w:hAnsi="Calibri" w:hint="default"/>
          <w:color w:val="auto"/>
        </w:rPr>
      </w:lvl>
    </w:lvlOverride>
  </w:num>
  <w:num w:numId="40">
    <w:abstractNumId w:val="19"/>
    <w:lvlOverride w:ilvl="0">
      <w:lvl w:ilvl="0">
        <w:start w:val="1"/>
        <w:numFmt w:val="bullet"/>
        <w:pStyle w:val="Bullet1"/>
        <w:lvlText w:val="•"/>
        <w:lvlJc w:val="left"/>
        <w:pPr>
          <w:ind w:left="284" w:hanging="284"/>
        </w:pPr>
        <w:rPr>
          <w:rFonts w:ascii="Calibri" w:hAnsi="Calibri" w:hint="default"/>
          <w:color w:val="auto"/>
        </w:rPr>
      </w:lvl>
    </w:lvlOverride>
  </w:num>
  <w:num w:numId="41">
    <w:abstractNumId w:val="19"/>
    <w:lvlOverride w:ilvl="0">
      <w:lvl w:ilvl="0">
        <w:start w:val="1"/>
        <w:numFmt w:val="bullet"/>
        <w:pStyle w:val="Bullet1"/>
        <w:lvlText w:val="•"/>
        <w:lvlJc w:val="left"/>
        <w:pPr>
          <w:ind w:left="284" w:hanging="284"/>
        </w:pPr>
        <w:rPr>
          <w:rFonts w:ascii="Calibri" w:hAnsi="Calibri"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94"/>
    <w:rsid w:val="0001430B"/>
    <w:rsid w:val="000D6CB0"/>
    <w:rsid w:val="000E24BA"/>
    <w:rsid w:val="000E5674"/>
    <w:rsid w:val="000E7E9F"/>
    <w:rsid w:val="00101D96"/>
    <w:rsid w:val="001349C6"/>
    <w:rsid w:val="001606C9"/>
    <w:rsid w:val="00180B5B"/>
    <w:rsid w:val="0019187B"/>
    <w:rsid w:val="001A6402"/>
    <w:rsid w:val="001D1392"/>
    <w:rsid w:val="001F2283"/>
    <w:rsid w:val="001F5315"/>
    <w:rsid w:val="00203702"/>
    <w:rsid w:val="002100DA"/>
    <w:rsid w:val="002254D5"/>
    <w:rsid w:val="0022611D"/>
    <w:rsid w:val="00232E3D"/>
    <w:rsid w:val="00240FBB"/>
    <w:rsid w:val="00260CE1"/>
    <w:rsid w:val="0026422D"/>
    <w:rsid w:val="00266955"/>
    <w:rsid w:val="00284164"/>
    <w:rsid w:val="002959FB"/>
    <w:rsid w:val="002B3569"/>
    <w:rsid w:val="002B7197"/>
    <w:rsid w:val="002E1ADA"/>
    <w:rsid w:val="003720E9"/>
    <w:rsid w:val="003C625A"/>
    <w:rsid w:val="003F077F"/>
    <w:rsid w:val="003F1371"/>
    <w:rsid w:val="003F168E"/>
    <w:rsid w:val="003F775D"/>
    <w:rsid w:val="00420F04"/>
    <w:rsid w:val="0042285C"/>
    <w:rsid w:val="00430511"/>
    <w:rsid w:val="00450D0E"/>
    <w:rsid w:val="0047066B"/>
    <w:rsid w:val="0047117B"/>
    <w:rsid w:val="004742A7"/>
    <w:rsid w:val="00477E77"/>
    <w:rsid w:val="00483596"/>
    <w:rsid w:val="00487557"/>
    <w:rsid w:val="004D3ECF"/>
    <w:rsid w:val="004D414B"/>
    <w:rsid w:val="004D5964"/>
    <w:rsid w:val="004F77AA"/>
    <w:rsid w:val="00532BC5"/>
    <w:rsid w:val="0053443F"/>
    <w:rsid w:val="00541213"/>
    <w:rsid w:val="00546218"/>
    <w:rsid w:val="005653A9"/>
    <w:rsid w:val="005912BE"/>
    <w:rsid w:val="005A174B"/>
    <w:rsid w:val="005E1813"/>
    <w:rsid w:val="005F794B"/>
    <w:rsid w:val="00611CC1"/>
    <w:rsid w:val="00645FE0"/>
    <w:rsid w:val="00673912"/>
    <w:rsid w:val="00680C87"/>
    <w:rsid w:val="00686A7B"/>
    <w:rsid w:val="006A0F8A"/>
    <w:rsid w:val="006A2112"/>
    <w:rsid w:val="006A266A"/>
    <w:rsid w:val="006D3470"/>
    <w:rsid w:val="006D7D94"/>
    <w:rsid w:val="006E1ECA"/>
    <w:rsid w:val="00735B31"/>
    <w:rsid w:val="00786117"/>
    <w:rsid w:val="007A05BE"/>
    <w:rsid w:val="008067A1"/>
    <w:rsid w:val="008456D5"/>
    <w:rsid w:val="0084634B"/>
    <w:rsid w:val="008A1887"/>
    <w:rsid w:val="008A6757"/>
    <w:rsid w:val="008B6A81"/>
    <w:rsid w:val="008E2A0D"/>
    <w:rsid w:val="008F3E10"/>
    <w:rsid w:val="009030E4"/>
    <w:rsid w:val="00915CAC"/>
    <w:rsid w:val="00961841"/>
    <w:rsid w:val="009909EC"/>
    <w:rsid w:val="00996B8C"/>
    <w:rsid w:val="009A2AA4"/>
    <w:rsid w:val="009B00F2"/>
    <w:rsid w:val="009B5646"/>
    <w:rsid w:val="00A070A2"/>
    <w:rsid w:val="00A146EE"/>
    <w:rsid w:val="00A55479"/>
    <w:rsid w:val="00A95970"/>
    <w:rsid w:val="00AD7703"/>
    <w:rsid w:val="00AF2054"/>
    <w:rsid w:val="00B0484D"/>
    <w:rsid w:val="00B04F54"/>
    <w:rsid w:val="00B41455"/>
    <w:rsid w:val="00B42AC2"/>
    <w:rsid w:val="00B66ED7"/>
    <w:rsid w:val="00B76683"/>
    <w:rsid w:val="00B9430D"/>
    <w:rsid w:val="00BB3AAC"/>
    <w:rsid w:val="00BE3AD8"/>
    <w:rsid w:val="00CD233E"/>
    <w:rsid w:val="00CF37A2"/>
    <w:rsid w:val="00CF6CFD"/>
    <w:rsid w:val="00CF763F"/>
    <w:rsid w:val="00CF78A5"/>
    <w:rsid w:val="00D02062"/>
    <w:rsid w:val="00D5655E"/>
    <w:rsid w:val="00D62C1B"/>
    <w:rsid w:val="00D94AA6"/>
    <w:rsid w:val="00D96BC0"/>
    <w:rsid w:val="00DD09C2"/>
    <w:rsid w:val="00DE4362"/>
    <w:rsid w:val="00DE4FE2"/>
    <w:rsid w:val="00DE5F16"/>
    <w:rsid w:val="00E04908"/>
    <w:rsid w:val="00E2218A"/>
    <w:rsid w:val="00E276CA"/>
    <w:rsid w:val="00E30EB4"/>
    <w:rsid w:val="00E6326B"/>
    <w:rsid w:val="00E722A8"/>
    <w:rsid w:val="00E73388"/>
    <w:rsid w:val="00E94C10"/>
    <w:rsid w:val="00E94FDD"/>
    <w:rsid w:val="00E95BA5"/>
    <w:rsid w:val="00EE675A"/>
    <w:rsid w:val="00F01E94"/>
    <w:rsid w:val="00F11869"/>
    <w:rsid w:val="00F1428D"/>
    <w:rsid w:val="00F67CDB"/>
    <w:rsid w:val="00FC32B2"/>
    <w:rsid w:val="00FC34AF"/>
    <w:rsid w:val="00FF54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4B16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37"/>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styleId="ListParagraph">
    <w:name w:val="List Paragraph"/>
    <w:aliases w:val="List Paragraph1,Recommendation,bullet point list,Bullet List,Bullet list,Bulletr List Paragraph,FooterText,List Paragraph11,List Paragraph2,List Paragraph21,Listeafsnit1,Listenabsatz,Paragraphe de liste1,Parágrafo da Lista1,numbered,リスト段落"/>
    <w:basedOn w:val="Normal"/>
    <w:link w:val="ListParagraphChar"/>
    <w:uiPriority w:val="34"/>
    <w:qFormat/>
    <w:rsid w:val="00645FE0"/>
    <w:pPr>
      <w:suppressAutoHyphens w:val="0"/>
      <w:spacing w:before="0" w:after="160" w:line="259" w:lineRule="auto"/>
      <w:ind w:left="720"/>
      <w:contextualSpacing/>
    </w:pPr>
    <w:rPr>
      <w:color w:val="auto"/>
    </w:rPr>
  </w:style>
  <w:style w:type="character" w:customStyle="1" w:styleId="ListParagraphChar">
    <w:name w:val="List Paragraph Char"/>
    <w:aliases w:val="List Paragraph1 Char,Recommendation Char,bullet point list Char,Bullet List Char,Bullet list Char,Bulletr List Paragraph Char,FooterText Char,List Paragraph11 Char,List Paragraph2 Char,List Paragraph21 Char,Listeafsnit1 Char"/>
    <w:link w:val="ListParagraph"/>
    <w:uiPriority w:val="34"/>
    <w:qFormat/>
    <w:rsid w:val="00645FE0"/>
    <w:rPr>
      <w:color w:val="auto"/>
    </w:rPr>
  </w:style>
  <w:style w:type="character" w:styleId="UnresolvedMention">
    <w:name w:val="Unresolved Mention"/>
    <w:basedOn w:val="DefaultParagraphFont"/>
    <w:uiPriority w:val="99"/>
    <w:semiHidden/>
    <w:unhideWhenUsed/>
    <w:rsid w:val="006D3470"/>
    <w:rPr>
      <w:color w:val="605E5C"/>
      <w:shd w:val="clear" w:color="auto" w:fill="E1DFDD"/>
    </w:rPr>
  </w:style>
  <w:style w:type="paragraph" w:styleId="BalloonText">
    <w:name w:val="Balloon Text"/>
    <w:basedOn w:val="Normal"/>
    <w:link w:val="BalloonTextChar"/>
    <w:uiPriority w:val="99"/>
    <w:semiHidden/>
    <w:unhideWhenUsed/>
    <w:rsid w:val="00680C8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C87"/>
    <w:rPr>
      <w:rFonts w:ascii="Segoe UI" w:hAnsi="Segoe UI" w:cs="Segoe UI"/>
      <w:sz w:val="18"/>
      <w:szCs w:val="18"/>
    </w:rPr>
  </w:style>
  <w:style w:type="character" w:styleId="CommentReference">
    <w:name w:val="annotation reference"/>
    <w:basedOn w:val="DefaultParagraphFont"/>
    <w:uiPriority w:val="99"/>
    <w:semiHidden/>
    <w:unhideWhenUsed/>
    <w:rsid w:val="00B66ED7"/>
    <w:rPr>
      <w:sz w:val="16"/>
      <w:szCs w:val="16"/>
    </w:rPr>
  </w:style>
  <w:style w:type="paragraph" w:styleId="CommentText">
    <w:name w:val="annotation text"/>
    <w:basedOn w:val="Normal"/>
    <w:link w:val="CommentTextChar"/>
    <w:uiPriority w:val="99"/>
    <w:semiHidden/>
    <w:unhideWhenUsed/>
    <w:rsid w:val="00B66ED7"/>
    <w:rPr>
      <w:sz w:val="20"/>
      <w:szCs w:val="20"/>
    </w:rPr>
  </w:style>
  <w:style w:type="character" w:customStyle="1" w:styleId="CommentTextChar">
    <w:name w:val="Comment Text Char"/>
    <w:basedOn w:val="DefaultParagraphFont"/>
    <w:link w:val="CommentText"/>
    <w:uiPriority w:val="99"/>
    <w:semiHidden/>
    <w:rsid w:val="00B66ED7"/>
    <w:rPr>
      <w:sz w:val="20"/>
      <w:szCs w:val="20"/>
    </w:rPr>
  </w:style>
  <w:style w:type="paragraph" w:styleId="CommentSubject">
    <w:name w:val="annotation subject"/>
    <w:basedOn w:val="CommentText"/>
    <w:next w:val="CommentText"/>
    <w:link w:val="CommentSubjectChar"/>
    <w:uiPriority w:val="99"/>
    <w:semiHidden/>
    <w:unhideWhenUsed/>
    <w:rsid w:val="00B66ED7"/>
    <w:rPr>
      <w:b/>
      <w:bCs/>
    </w:rPr>
  </w:style>
  <w:style w:type="character" w:customStyle="1" w:styleId="CommentSubjectChar">
    <w:name w:val="Comment Subject Char"/>
    <w:basedOn w:val="CommentTextChar"/>
    <w:link w:val="CommentSubject"/>
    <w:uiPriority w:val="99"/>
    <w:semiHidden/>
    <w:rsid w:val="00B66E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9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art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filmenquiries@arts.gov.a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filmenquiries@arts.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rts.gov.au" TargetMode="External"/><Relationship Id="rId20" Type="http://schemas.openxmlformats.org/officeDocument/2006/relationships/hyperlink" Target="http://www.arts.gov.au/what-we-do/screen/australian-screen-production-incentiv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filmenquiries@arts.gov.a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filmenquiries@art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rts.govcms.gov.au/funding-and-support/+61262711543"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38E4925254A418EC95C65DB26E2F0" ma:contentTypeVersion="0" ma:contentTypeDescription="Create a new document." ma:contentTypeScope="" ma:versionID="370c1496dfda4d304936c06a55b67d6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274F6A-F78C-4396-B868-ECDC129EB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1A3D99-AE5D-454F-9EF2-72571FFDD19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68B270E-1001-4938-86C3-4037A6D33B1C}">
  <ds:schemaRefs>
    <ds:schemaRef ds:uri="http://schemas.microsoft.com/sharepoint/v3/contenttype/forms"/>
  </ds:schemaRefs>
</ds:datastoreItem>
</file>

<file path=customXml/itemProps5.xml><?xml version="1.0" encoding="utf-8"?>
<ds:datastoreItem xmlns:ds="http://schemas.openxmlformats.org/officeDocument/2006/customXml" ds:itemID="{374638F6-A9EE-4179-8BBD-48AB2087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6897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2023-05-03T00:39:00Z</dcterms:created>
  <dcterms:modified xsi:type="dcterms:W3CDTF">2023-05-03T00:39:00Z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0x0101003E538E4925254A418EC95C65DB26E2F0</vt:lpwstr>
  </property>
  <property fmtid="{D5CDD505-2E9C-101B-9397-08002B2CF9AE}" pid="3" name="TrimRevisionNumber">
    <vt:i4>24</vt:i4>
  </property>
</Properties>
</file>