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3A92" w14:textId="77777777" w:rsidR="000165C3" w:rsidRDefault="000C40EF" w:rsidP="00C01C25">
      <w:pPr>
        <w:tabs>
          <w:tab w:val="right" w:pos="14742"/>
        </w:tabs>
        <w:spacing w:before="0" w:after="120"/>
      </w:pPr>
      <w:r w:rsidRPr="00B90250">
        <w:rPr>
          <w:noProof/>
        </w:rPr>
        <w:drawing>
          <wp:inline distT="0" distB="0" distL="0" distR="0" wp14:anchorId="04521ABB" wp14:editId="2CB78587">
            <wp:extent cx="5640446" cy="927100"/>
            <wp:effectExtent l="0" t="0" r="0" b="635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6096" cy="928029"/>
                    </a:xfrm>
                    <a:prstGeom prst="rect">
                      <a:avLst/>
                    </a:prstGeom>
                  </pic:spPr>
                </pic:pic>
              </a:graphicData>
            </a:graphic>
          </wp:inline>
        </w:drawing>
      </w:r>
      <w:r w:rsidR="006A37AC" w:rsidRPr="00B90250">
        <w:tab/>
      </w:r>
      <w:r w:rsidR="00D92402" w:rsidRPr="00B90250">
        <w:rPr>
          <w:b/>
          <w:noProof/>
          <w:lang w:eastAsia="en-AU"/>
        </w:rPr>
        <w:drawing>
          <wp:inline distT="0" distB="0" distL="0" distR="0" wp14:anchorId="69853807" wp14:editId="36C346ED">
            <wp:extent cx="1555115" cy="1096010"/>
            <wp:effectExtent l="0" t="0" r="6985" b="8890"/>
            <wp:docPr id="3" name="Picture 3" descr="Logo: Australian Government, Festiva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stivals-Australia-stack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5115" cy="1096010"/>
                    </a:xfrm>
                    <a:prstGeom prst="rect">
                      <a:avLst/>
                    </a:prstGeom>
                  </pic:spPr>
                </pic:pic>
              </a:graphicData>
            </a:graphic>
          </wp:inline>
        </w:drawing>
      </w:r>
    </w:p>
    <w:p w14:paraId="113933DC" w14:textId="5C95A5CF" w:rsidR="00EE502E" w:rsidRDefault="00EE502E" w:rsidP="00EE502E">
      <w:pPr>
        <w:pStyle w:val="Heading1"/>
      </w:pPr>
      <w:r w:rsidRPr="00B90250">
        <w:t xml:space="preserve">Festivals Australia grant recipients—Round </w:t>
      </w:r>
      <w:r>
        <w:t>22 February 202</w:t>
      </w:r>
      <w:r>
        <w:t>6</w:t>
      </w:r>
    </w:p>
    <w:p w14:paraId="0F044BF9" w14:textId="6FB8DDAC" w:rsidR="00EE502E" w:rsidRPr="00EE502E" w:rsidRDefault="00EE502E" w:rsidP="00C01C25">
      <w:pPr>
        <w:tabs>
          <w:tab w:val="right" w:pos="14742"/>
        </w:tabs>
        <w:spacing w:before="0" w:after="120"/>
        <w:rPr>
          <w:b/>
          <w:bCs/>
        </w:rPr>
      </w:pPr>
      <w:r w:rsidRPr="00EE502E">
        <w:rPr>
          <w:b/>
          <w:bCs/>
        </w:rPr>
        <w:t>June 2026</w:t>
      </w:r>
    </w:p>
    <w:tbl>
      <w:tblPr>
        <w:tblStyle w:val="DefaultTable1"/>
        <w:tblW w:w="5192"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Caption w:val="Festivals Australia grant recipients—Round 21 September 2025"/>
        <w:tblDescription w:val="Festivals Australia grant recipients—Round 21 September 2025"/>
      </w:tblPr>
      <w:tblGrid>
        <w:gridCol w:w="1553"/>
        <w:gridCol w:w="2128"/>
        <w:gridCol w:w="2408"/>
        <w:gridCol w:w="5954"/>
        <w:gridCol w:w="1419"/>
        <w:gridCol w:w="1892"/>
      </w:tblGrid>
      <w:tr w:rsidR="00345B6D" w:rsidRPr="00B90250" w14:paraId="73D05AFF" w14:textId="5997B18D" w:rsidTr="00D94E7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Pr>
          <w:p w14:paraId="6F350CDD" w14:textId="4927CAAF" w:rsidR="008B6681" w:rsidRPr="00B90250" w:rsidRDefault="00F12652" w:rsidP="00B81A1F">
            <w:pPr>
              <w:spacing w:before="0" w:after="0"/>
            </w:pPr>
            <w:bookmarkStart w:id="0" w:name="_Hlk215144187"/>
            <w:r>
              <w:t xml:space="preserve">Project </w:t>
            </w:r>
            <w:r w:rsidR="008B6681" w:rsidRPr="00B90250">
              <w:t xml:space="preserve">State / </w:t>
            </w:r>
            <w:r w:rsidR="00345B6D">
              <w:t>T</w:t>
            </w:r>
            <w:r w:rsidR="008B6681" w:rsidRPr="00B90250">
              <w:t>erritory</w:t>
            </w:r>
          </w:p>
        </w:tc>
        <w:tc>
          <w:tcPr>
            <w:tcW w:w="693" w:type="pct"/>
          </w:tcPr>
          <w:p w14:paraId="613B5E50" w14:textId="170429C2"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Recipient</w:t>
            </w:r>
          </w:p>
        </w:tc>
        <w:tc>
          <w:tcPr>
            <w:tcW w:w="784" w:type="pct"/>
          </w:tcPr>
          <w:p w14:paraId="3D9E0FC9" w14:textId="70C6AC0E"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Project title</w:t>
            </w:r>
          </w:p>
        </w:tc>
        <w:tc>
          <w:tcPr>
            <w:tcW w:w="1939" w:type="pct"/>
          </w:tcPr>
          <w:p w14:paraId="419D1687" w14:textId="7A3B3430"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Project description</w:t>
            </w:r>
          </w:p>
        </w:tc>
        <w:tc>
          <w:tcPr>
            <w:tcW w:w="462" w:type="pct"/>
          </w:tcPr>
          <w:p w14:paraId="74C91121" w14:textId="667A7CA0"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Festival or community event</w:t>
            </w:r>
          </w:p>
        </w:tc>
        <w:tc>
          <w:tcPr>
            <w:tcW w:w="616" w:type="pct"/>
          </w:tcPr>
          <w:p w14:paraId="2B834F1B" w14:textId="3DA3EC3E" w:rsidR="008B6681" w:rsidRPr="00B90250" w:rsidRDefault="008B6681" w:rsidP="00B81A1F">
            <w:pPr>
              <w:spacing w:before="0" w:after="0"/>
              <w:cnfStyle w:val="100000000000" w:firstRow="1" w:lastRow="0" w:firstColumn="0" w:lastColumn="0" w:oddVBand="0" w:evenVBand="0" w:oddHBand="0" w:evenHBand="0" w:firstRowFirstColumn="0" w:firstRowLastColumn="0" w:lastRowFirstColumn="0" w:lastRowLastColumn="0"/>
            </w:pPr>
            <w:r w:rsidRPr="00B90250">
              <w:t>Amount funded (ex GST)</w:t>
            </w:r>
          </w:p>
        </w:tc>
      </w:tr>
      <w:tr w:rsidR="00345B6D" w:rsidRPr="00B90250" w14:paraId="4572349A"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shd w:val="clear" w:color="auto" w:fill="FFFFFF" w:themeFill="background1"/>
          </w:tcPr>
          <w:p w14:paraId="5EFE5110" w14:textId="77777777" w:rsidR="00345B6D" w:rsidRPr="00B90250" w:rsidRDefault="00345B6D" w:rsidP="00727012">
            <w:pPr>
              <w:spacing w:before="0" w:after="0"/>
            </w:pPr>
            <w:r>
              <w:rPr>
                <w:rFonts w:ascii="Calibri" w:hAnsi="Calibri" w:cs="Calibri"/>
              </w:rPr>
              <w:t>SA</w:t>
            </w:r>
          </w:p>
        </w:tc>
        <w:tc>
          <w:tcPr>
            <w:tcW w:w="693" w:type="pct"/>
            <w:tcBorders>
              <w:top w:val="nil"/>
              <w:left w:val="nil"/>
              <w:bottom w:val="single" w:sz="4" w:space="0" w:color="auto"/>
              <w:right w:val="single" w:sz="4" w:space="0" w:color="auto"/>
            </w:tcBorders>
            <w:shd w:val="clear" w:color="auto" w:fill="FFFFFF" w:themeFill="background1"/>
          </w:tcPr>
          <w:p w14:paraId="5D78B7D0"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Andamooka Opal Fields Tourism Association Incorporated</w:t>
            </w:r>
          </w:p>
        </w:tc>
        <w:tc>
          <w:tcPr>
            <w:tcW w:w="784" w:type="pct"/>
            <w:tcBorders>
              <w:top w:val="nil"/>
              <w:left w:val="nil"/>
              <w:bottom w:val="single" w:sz="4" w:space="0" w:color="auto"/>
              <w:right w:val="single" w:sz="4" w:space="0" w:color="auto"/>
            </w:tcBorders>
            <w:shd w:val="clear" w:color="auto" w:fill="FFFFFF" w:themeFill="background1"/>
          </w:tcPr>
          <w:p w14:paraId="7B30A111" w14:textId="45F184CA" w:rsidR="001D0DA6" w:rsidRPr="001D0DA6" w:rsidRDefault="00345B6D" w:rsidP="00EE502E">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Light from Deep Time</w:t>
            </w:r>
          </w:p>
        </w:tc>
        <w:tc>
          <w:tcPr>
            <w:tcW w:w="1939" w:type="pct"/>
            <w:tcBorders>
              <w:top w:val="nil"/>
              <w:left w:val="nil"/>
              <w:bottom w:val="single" w:sz="4" w:space="0" w:color="auto"/>
              <w:right w:val="single" w:sz="4" w:space="0" w:color="auto"/>
            </w:tcBorders>
            <w:shd w:val="clear" w:color="auto" w:fill="FFFFFF" w:themeFill="background1"/>
          </w:tcPr>
          <w:p w14:paraId="13A008B5"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Light from Deep Time is a large-scale, site-specific contemporary artwork developed with the Andamooka community. The project will transform the opal mining landscape of the Andamooka Opal Fields into an immersive outdoor gallery. High-definition imagery of opal, opalised fossils and geological structures will be projected onto mullock heaps, the earth mounds created by mining, revealing the hidden science and beauty of the stones beneath. It will be created by projection designer Nic Mollison and local artists.</w:t>
            </w:r>
          </w:p>
        </w:tc>
        <w:tc>
          <w:tcPr>
            <w:tcW w:w="462" w:type="pct"/>
            <w:tcBorders>
              <w:top w:val="nil"/>
              <w:left w:val="nil"/>
              <w:bottom w:val="single" w:sz="4" w:space="0" w:color="auto"/>
              <w:right w:val="single" w:sz="4" w:space="0" w:color="auto"/>
            </w:tcBorders>
            <w:shd w:val="clear" w:color="auto" w:fill="FFFFFF" w:themeFill="background1"/>
          </w:tcPr>
          <w:p w14:paraId="7D7AC138"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Opal Evolution Festival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69538DC2"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$43,700</w:t>
            </w:r>
          </w:p>
        </w:tc>
      </w:tr>
      <w:tr w:rsidR="00345B6D" w:rsidRPr="00B90250" w14:paraId="37D4C81B"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tcPr>
          <w:p w14:paraId="4958CBB7" w14:textId="77777777" w:rsidR="00345B6D" w:rsidRPr="00B90250" w:rsidRDefault="00345B6D" w:rsidP="00727012">
            <w:pPr>
              <w:spacing w:before="0" w:after="0"/>
            </w:pPr>
            <w:r>
              <w:rPr>
                <w:rFonts w:ascii="Calibri" w:hAnsi="Calibri" w:cs="Calibri"/>
              </w:rPr>
              <w:t>VIC</w:t>
            </w:r>
          </w:p>
        </w:tc>
        <w:tc>
          <w:tcPr>
            <w:tcW w:w="693" w:type="pct"/>
            <w:tcBorders>
              <w:top w:val="single" w:sz="4" w:space="0" w:color="auto"/>
              <w:left w:val="nil"/>
              <w:bottom w:val="single" w:sz="4" w:space="0" w:color="auto"/>
              <w:right w:val="single" w:sz="4" w:space="0" w:color="auto"/>
            </w:tcBorders>
          </w:tcPr>
          <w:p w14:paraId="6E8C082A"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Arena Theatre Company</w:t>
            </w:r>
          </w:p>
        </w:tc>
        <w:tc>
          <w:tcPr>
            <w:tcW w:w="784" w:type="pct"/>
            <w:tcBorders>
              <w:top w:val="single" w:sz="4" w:space="0" w:color="auto"/>
              <w:left w:val="nil"/>
              <w:bottom w:val="single" w:sz="4" w:space="0" w:color="auto"/>
              <w:right w:val="single" w:sz="4" w:space="0" w:color="auto"/>
            </w:tcBorders>
          </w:tcPr>
          <w:p w14:paraId="0D22278D" w14:textId="5D80055C" w:rsidR="001D0DA6" w:rsidRPr="001D0DA6" w:rsidRDefault="00345B6D" w:rsidP="00EE502E">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The Immersive Zone, </w:t>
            </w:r>
            <w:proofErr w:type="spellStart"/>
            <w:r>
              <w:rPr>
                <w:rFonts w:ascii="Calibri" w:hAnsi="Calibri" w:cs="Calibri"/>
              </w:rPr>
              <w:t>Creativerse</w:t>
            </w:r>
            <w:proofErr w:type="spellEnd"/>
            <w:r>
              <w:rPr>
                <w:rFonts w:ascii="Calibri" w:hAnsi="Calibri" w:cs="Calibri"/>
              </w:rPr>
              <w:t xml:space="preserve"> 2026</w:t>
            </w:r>
          </w:p>
        </w:tc>
        <w:tc>
          <w:tcPr>
            <w:tcW w:w="1939" w:type="pct"/>
            <w:tcBorders>
              <w:top w:val="single" w:sz="4" w:space="0" w:color="auto"/>
              <w:left w:val="nil"/>
              <w:bottom w:val="single" w:sz="4" w:space="0" w:color="auto"/>
              <w:right w:val="single" w:sz="4" w:space="0" w:color="auto"/>
            </w:tcBorders>
          </w:tcPr>
          <w:p w14:paraId="7253FC19"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Immersive Zone will transform spaces across Ulumbarra Theatre into a free creative laboratory where children and families will make art alongside regional artists. This centrepiece of The Creativerse features distinct participatory experiences: Country &amp; Belonging: On Country, an immersive exhibition exploring connection to place; the Hidden Creature Gallery, a digital treasure hunt through the theatre; Cerebral Nebula (Brain Light), an interactive sensory artwork; and a dedicated quiet creative space. The Immersive Zone is free and open to all festival-goers throughout the day.</w:t>
            </w:r>
          </w:p>
        </w:tc>
        <w:tc>
          <w:tcPr>
            <w:tcW w:w="462" w:type="pct"/>
            <w:tcBorders>
              <w:top w:val="single" w:sz="4" w:space="0" w:color="auto"/>
              <w:left w:val="nil"/>
              <w:bottom w:val="single" w:sz="4" w:space="0" w:color="auto"/>
              <w:right w:val="single" w:sz="4" w:space="0" w:color="auto"/>
            </w:tcBorders>
          </w:tcPr>
          <w:p w14:paraId="1AFB4DE9"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Creativerse</w:t>
            </w:r>
          </w:p>
        </w:tc>
        <w:tc>
          <w:tcPr>
            <w:tcW w:w="616" w:type="pct"/>
            <w:tcBorders>
              <w:top w:val="nil"/>
              <w:left w:val="single" w:sz="4" w:space="0" w:color="auto"/>
              <w:bottom w:val="single" w:sz="4" w:space="0" w:color="auto"/>
              <w:right w:val="single" w:sz="4" w:space="0" w:color="auto"/>
            </w:tcBorders>
          </w:tcPr>
          <w:p w14:paraId="35E89CD1"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$45,000</w:t>
            </w:r>
          </w:p>
        </w:tc>
      </w:tr>
      <w:tr w:rsidR="00345B6D" w:rsidRPr="00B90250" w14:paraId="1B2F2F8F"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790D86E7" w14:textId="77777777" w:rsidR="00345B6D" w:rsidRPr="00B90250" w:rsidRDefault="00345B6D" w:rsidP="00727012">
            <w:pPr>
              <w:spacing w:before="0" w:after="0"/>
            </w:pPr>
            <w:r>
              <w:rPr>
                <w:rFonts w:ascii="Calibri" w:hAnsi="Calibri" w:cs="Calibri"/>
              </w:rPr>
              <w:lastRenderedPageBreak/>
              <w:t>QLD</w:t>
            </w:r>
          </w:p>
        </w:tc>
        <w:tc>
          <w:tcPr>
            <w:tcW w:w="693" w:type="pct"/>
            <w:tcBorders>
              <w:top w:val="single" w:sz="4" w:space="0" w:color="auto"/>
              <w:left w:val="nil"/>
              <w:bottom w:val="single" w:sz="4" w:space="0" w:color="auto"/>
              <w:right w:val="single" w:sz="4" w:space="0" w:color="auto"/>
            </w:tcBorders>
            <w:shd w:val="clear" w:color="auto" w:fill="FFFFFF" w:themeFill="background1"/>
          </w:tcPr>
          <w:p w14:paraId="16FD369E"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Bribie Island Nature Festival Inc</w:t>
            </w:r>
          </w:p>
        </w:tc>
        <w:tc>
          <w:tcPr>
            <w:tcW w:w="784" w:type="pct"/>
            <w:tcBorders>
              <w:top w:val="single" w:sz="4" w:space="0" w:color="auto"/>
              <w:left w:val="nil"/>
              <w:bottom w:val="single" w:sz="4" w:space="0" w:color="auto"/>
              <w:right w:val="single" w:sz="4" w:space="0" w:color="auto"/>
            </w:tcBorders>
            <w:shd w:val="clear" w:color="auto" w:fill="FFFFFF" w:themeFill="background1"/>
          </w:tcPr>
          <w:p w14:paraId="0B25180E"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YARUNYUNG</w:t>
            </w:r>
          </w:p>
        </w:tc>
        <w:tc>
          <w:tcPr>
            <w:tcW w:w="1939" w:type="pct"/>
            <w:tcBorders>
              <w:top w:val="single" w:sz="4" w:space="0" w:color="auto"/>
              <w:left w:val="nil"/>
              <w:bottom w:val="single" w:sz="4" w:space="0" w:color="auto"/>
              <w:right w:val="single" w:sz="4" w:space="0" w:color="auto"/>
            </w:tcBorders>
            <w:shd w:val="clear" w:color="auto" w:fill="FFFFFF" w:themeFill="background1"/>
          </w:tcPr>
          <w:p w14:paraId="29187D98" w14:textId="0556B0A4"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YARUNYUNG is a collaborative, multi-disciplinary art/fashion performance event premiering at the Bribie Island Nature Festival. It will bring together emerging First Nations designers from the Pumicestone Indigenous Education and Employment Council (PIEEC), chamber ensemble Muses Trio, and video artist/VJ Sean Healy.</w:t>
            </w:r>
            <w:r w:rsidR="00D94E74">
              <w:rPr>
                <w:rFonts w:ascii="Calibri" w:hAnsi="Calibri" w:cs="Calibri"/>
              </w:rPr>
              <w:t xml:space="preserve"> </w:t>
            </w:r>
            <w:r>
              <w:rPr>
                <w:rFonts w:ascii="Calibri" w:hAnsi="Calibri" w:cs="Calibri"/>
              </w:rPr>
              <w:t>Young designers will showcase original wearable artworks in a runway-style fashion performance accompanied by live music curated and performed by Muses Trio. Immersive projections will be created live by Sean Healy using the young artists designs and imagery inspired by Bribie Island to transform the space into a celebration of culture, creativity and place.</w:t>
            </w:r>
          </w:p>
        </w:tc>
        <w:tc>
          <w:tcPr>
            <w:tcW w:w="462" w:type="pct"/>
            <w:tcBorders>
              <w:top w:val="single" w:sz="4" w:space="0" w:color="auto"/>
              <w:left w:val="nil"/>
              <w:bottom w:val="single" w:sz="4" w:space="0" w:color="auto"/>
              <w:right w:val="single" w:sz="4" w:space="0" w:color="auto"/>
            </w:tcBorders>
            <w:shd w:val="clear" w:color="auto" w:fill="FFFFFF" w:themeFill="background1"/>
          </w:tcPr>
          <w:p w14:paraId="2B970603"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Bribie Island Nature Festival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5BCE7A1A"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$23,100</w:t>
            </w:r>
          </w:p>
        </w:tc>
      </w:tr>
      <w:tr w:rsidR="00345B6D" w:rsidRPr="00B90250" w14:paraId="6F7253FE"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7C403AF1" w14:textId="77777777" w:rsidR="00345B6D" w:rsidRPr="00B90250" w:rsidRDefault="00345B6D" w:rsidP="00727012">
            <w:pPr>
              <w:spacing w:before="0" w:after="0"/>
            </w:pPr>
            <w:r>
              <w:rPr>
                <w:rFonts w:ascii="Calibri" w:hAnsi="Calibri" w:cs="Calibri"/>
              </w:rPr>
              <w:t>QLD</w:t>
            </w:r>
          </w:p>
        </w:tc>
        <w:tc>
          <w:tcPr>
            <w:tcW w:w="693" w:type="pct"/>
            <w:tcBorders>
              <w:top w:val="nil"/>
              <w:left w:val="nil"/>
              <w:bottom w:val="single" w:sz="4" w:space="0" w:color="auto"/>
              <w:right w:val="single" w:sz="4" w:space="0" w:color="auto"/>
            </w:tcBorders>
          </w:tcPr>
          <w:p w14:paraId="47222005"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Bushy Creek Makers Fair.</w:t>
            </w:r>
          </w:p>
        </w:tc>
        <w:tc>
          <w:tcPr>
            <w:tcW w:w="784" w:type="pct"/>
            <w:tcBorders>
              <w:top w:val="nil"/>
              <w:left w:val="nil"/>
              <w:bottom w:val="single" w:sz="4" w:space="0" w:color="auto"/>
              <w:right w:val="single" w:sz="4" w:space="0" w:color="auto"/>
            </w:tcBorders>
          </w:tcPr>
          <w:p w14:paraId="03332C06"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Bushy Creek Voices – Stories of Place</w:t>
            </w:r>
          </w:p>
        </w:tc>
        <w:tc>
          <w:tcPr>
            <w:tcW w:w="1939" w:type="pct"/>
            <w:tcBorders>
              <w:top w:val="nil"/>
              <w:left w:val="nil"/>
              <w:bottom w:val="single" w:sz="4" w:space="0" w:color="auto"/>
              <w:right w:val="single" w:sz="4" w:space="0" w:color="auto"/>
            </w:tcBorders>
          </w:tcPr>
          <w:p w14:paraId="5D2C8B3D"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Voices of Bushy Creek is a participatory community arts project inviting residents and visitors to share connection to place through words, creativity and storytelling. Inspired by the rhythms of the wet season and the question locals ask when the creek rises, “Is Bushy open?”, the project will centre on a sculptural tree and flowing river installation that will grow with community contributions during the Bushy Creek Makers’ Fair in Julatten. Participants will add clay elements, small poems and illustrated messages. Music, poetry and a dedicated written song will accompany the installation, creating a living portrait of the region and its community.</w:t>
            </w:r>
          </w:p>
        </w:tc>
        <w:tc>
          <w:tcPr>
            <w:tcW w:w="462" w:type="pct"/>
            <w:tcBorders>
              <w:top w:val="nil"/>
              <w:left w:val="nil"/>
              <w:bottom w:val="single" w:sz="4" w:space="0" w:color="auto"/>
              <w:right w:val="single" w:sz="4" w:space="0" w:color="auto"/>
            </w:tcBorders>
          </w:tcPr>
          <w:p w14:paraId="10E691AF" w14:textId="305A7F3D" w:rsidR="00345B6D" w:rsidRPr="00B90250" w:rsidRDefault="00050281"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Bushy Creek Makers' Fair</w:t>
            </w:r>
          </w:p>
        </w:tc>
        <w:tc>
          <w:tcPr>
            <w:tcW w:w="616" w:type="pct"/>
          </w:tcPr>
          <w:p w14:paraId="786FADFA"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t>$12,000</w:t>
            </w:r>
          </w:p>
        </w:tc>
      </w:tr>
      <w:tr w:rsidR="00345B6D" w:rsidRPr="00B90250" w14:paraId="10A7A7BB"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shd w:val="clear" w:color="auto" w:fill="FFFFFF" w:themeFill="background1"/>
          </w:tcPr>
          <w:p w14:paraId="100D2100" w14:textId="77777777" w:rsidR="00345B6D" w:rsidRPr="00B90250" w:rsidRDefault="00345B6D" w:rsidP="00727012">
            <w:pPr>
              <w:spacing w:before="0" w:after="0"/>
            </w:pPr>
            <w:r>
              <w:rPr>
                <w:rFonts w:ascii="Calibri" w:hAnsi="Calibri" w:cs="Calibri"/>
              </w:rPr>
              <w:t>NT</w:t>
            </w:r>
          </w:p>
        </w:tc>
        <w:tc>
          <w:tcPr>
            <w:tcW w:w="693" w:type="pct"/>
            <w:tcBorders>
              <w:top w:val="nil"/>
              <w:left w:val="nil"/>
              <w:bottom w:val="single" w:sz="4" w:space="0" w:color="auto"/>
              <w:right w:val="single" w:sz="4" w:space="0" w:color="auto"/>
            </w:tcBorders>
            <w:shd w:val="clear" w:color="auto" w:fill="FFFFFF" w:themeFill="background1"/>
          </w:tcPr>
          <w:p w14:paraId="62B7BBDD"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CBT Youth and Community Limited</w:t>
            </w:r>
          </w:p>
        </w:tc>
        <w:tc>
          <w:tcPr>
            <w:tcW w:w="784" w:type="pct"/>
            <w:tcBorders>
              <w:top w:val="nil"/>
              <w:left w:val="nil"/>
              <w:bottom w:val="single" w:sz="4" w:space="0" w:color="auto"/>
              <w:right w:val="single" w:sz="4" w:space="0" w:color="auto"/>
            </w:tcBorders>
            <w:shd w:val="clear" w:color="auto" w:fill="FFFFFF" w:themeFill="background1"/>
          </w:tcPr>
          <w:p w14:paraId="3DAEF656"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Four Clans Cultural Dance and Music Celebration</w:t>
            </w:r>
          </w:p>
        </w:tc>
        <w:tc>
          <w:tcPr>
            <w:tcW w:w="1939" w:type="pct"/>
            <w:tcBorders>
              <w:top w:val="nil"/>
              <w:left w:val="nil"/>
              <w:bottom w:val="single" w:sz="4" w:space="0" w:color="auto"/>
              <w:right w:val="single" w:sz="4" w:space="0" w:color="auto"/>
            </w:tcBorders>
            <w:shd w:val="clear" w:color="auto" w:fill="FFFFFF" w:themeFill="background1"/>
          </w:tcPr>
          <w:p w14:paraId="7C2D0E0A" w14:textId="3066265B"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 xml:space="preserve">The Four Clans Cultural Dance and Music Project celebrates the cultural identity of Borroloola through the traditional dance and music of the region’s four clans — Yanyuwa, Marra, Gudanji and Garrwa. As a highlight of the Malandarri Festival, these cultural dances will bring together Elders, families and young people to share stories, song and movement passed down through generations. Following the traditional performances, Indigenous bands and musicians will perform for the community. </w:t>
            </w:r>
          </w:p>
        </w:tc>
        <w:tc>
          <w:tcPr>
            <w:tcW w:w="462" w:type="pct"/>
            <w:tcBorders>
              <w:top w:val="nil"/>
              <w:left w:val="nil"/>
              <w:bottom w:val="single" w:sz="4" w:space="0" w:color="auto"/>
              <w:right w:val="single" w:sz="4" w:space="0" w:color="auto"/>
            </w:tcBorders>
            <w:shd w:val="clear" w:color="auto" w:fill="FFFFFF" w:themeFill="background1"/>
          </w:tcPr>
          <w:p w14:paraId="67809CCD"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Malandarri Festival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4C0C5863"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$29,500</w:t>
            </w:r>
          </w:p>
        </w:tc>
      </w:tr>
      <w:tr w:rsidR="00345B6D" w:rsidRPr="00B90250" w14:paraId="11B626A9"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0ADA7BA4" w14:textId="77777777" w:rsidR="00345B6D" w:rsidRPr="00B90250" w:rsidRDefault="00345B6D" w:rsidP="00727012">
            <w:pPr>
              <w:spacing w:before="0" w:after="0"/>
            </w:pPr>
            <w:r>
              <w:rPr>
                <w:rFonts w:ascii="Calibri" w:hAnsi="Calibri" w:cs="Calibri"/>
              </w:rPr>
              <w:lastRenderedPageBreak/>
              <w:t>TAS</w:t>
            </w:r>
          </w:p>
        </w:tc>
        <w:tc>
          <w:tcPr>
            <w:tcW w:w="693" w:type="pct"/>
            <w:tcBorders>
              <w:top w:val="nil"/>
              <w:left w:val="nil"/>
              <w:bottom w:val="single" w:sz="4" w:space="0" w:color="auto"/>
              <w:right w:val="single" w:sz="4" w:space="0" w:color="auto"/>
            </w:tcBorders>
          </w:tcPr>
          <w:p w14:paraId="7AC5F9B9"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Festival of Voices</w:t>
            </w:r>
          </w:p>
        </w:tc>
        <w:tc>
          <w:tcPr>
            <w:tcW w:w="784" w:type="pct"/>
            <w:tcBorders>
              <w:top w:val="nil"/>
              <w:left w:val="nil"/>
              <w:bottom w:val="single" w:sz="4" w:space="0" w:color="auto"/>
              <w:right w:val="single" w:sz="4" w:space="0" w:color="auto"/>
            </w:tcBorders>
          </w:tcPr>
          <w:p w14:paraId="180A226C"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Salamanca at 6</w:t>
            </w:r>
          </w:p>
        </w:tc>
        <w:tc>
          <w:tcPr>
            <w:tcW w:w="1939" w:type="pct"/>
            <w:tcBorders>
              <w:top w:val="nil"/>
              <w:left w:val="nil"/>
              <w:bottom w:val="single" w:sz="4" w:space="0" w:color="auto"/>
              <w:right w:val="single" w:sz="4" w:space="0" w:color="auto"/>
            </w:tcBorders>
          </w:tcPr>
          <w:p w14:paraId="57D75895" w14:textId="016FCD2E"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Salamanca at 6 is an intimate evening concert series presented in the Peacock Theatre during Festival of Voices. Each night at 6pm, there will be a </w:t>
            </w:r>
            <w:r w:rsidR="00956A23">
              <w:rPr>
                <w:rFonts w:ascii="Calibri" w:hAnsi="Calibri" w:cs="Calibri"/>
              </w:rPr>
              <w:t>one-hour</w:t>
            </w:r>
            <w:r>
              <w:rPr>
                <w:rFonts w:ascii="Calibri" w:hAnsi="Calibri" w:cs="Calibri"/>
              </w:rPr>
              <w:t xml:space="preserve"> performance by a different emerging or established Tasmanian vocal artist/s, offering the thrill of discovering original Tasmanian music in a warm and atmospheric setting.</w:t>
            </w:r>
          </w:p>
        </w:tc>
        <w:tc>
          <w:tcPr>
            <w:tcW w:w="462" w:type="pct"/>
            <w:tcBorders>
              <w:top w:val="nil"/>
              <w:left w:val="nil"/>
              <w:bottom w:val="single" w:sz="4" w:space="0" w:color="auto"/>
              <w:right w:val="single" w:sz="4" w:space="0" w:color="auto"/>
            </w:tcBorders>
          </w:tcPr>
          <w:p w14:paraId="7B6E33AD"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Festival of Voices</w:t>
            </w:r>
          </w:p>
        </w:tc>
        <w:tc>
          <w:tcPr>
            <w:tcW w:w="616" w:type="pct"/>
            <w:tcBorders>
              <w:top w:val="nil"/>
              <w:left w:val="single" w:sz="4" w:space="0" w:color="auto"/>
              <w:bottom w:val="single" w:sz="4" w:space="0" w:color="auto"/>
              <w:right w:val="single" w:sz="4" w:space="0" w:color="auto"/>
            </w:tcBorders>
          </w:tcPr>
          <w:p w14:paraId="4DC17519"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$15,449</w:t>
            </w:r>
          </w:p>
        </w:tc>
      </w:tr>
      <w:tr w:rsidR="00345B6D" w:rsidRPr="00B90250" w14:paraId="1A48F6B2"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13F5EE6D" w14:textId="77777777" w:rsidR="00345B6D" w:rsidRPr="00B90250" w:rsidRDefault="00345B6D" w:rsidP="00727012">
            <w:pPr>
              <w:spacing w:before="0" w:after="0"/>
            </w:pPr>
            <w:r>
              <w:rPr>
                <w:rFonts w:ascii="Calibri" w:hAnsi="Calibri" w:cs="Calibri"/>
              </w:rPr>
              <w:t>QLD</w:t>
            </w:r>
          </w:p>
        </w:tc>
        <w:tc>
          <w:tcPr>
            <w:tcW w:w="693" w:type="pct"/>
            <w:tcBorders>
              <w:top w:val="single" w:sz="4" w:space="0" w:color="auto"/>
              <w:left w:val="nil"/>
              <w:bottom w:val="single" w:sz="4" w:space="0" w:color="auto"/>
              <w:right w:val="single" w:sz="4" w:space="0" w:color="auto"/>
            </w:tcBorders>
            <w:shd w:val="clear" w:color="auto" w:fill="FFFFFF" w:themeFill="background1"/>
          </w:tcPr>
          <w:p w14:paraId="5CC87495"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Film &amp; Arts Mackay Inc</w:t>
            </w:r>
          </w:p>
        </w:tc>
        <w:tc>
          <w:tcPr>
            <w:tcW w:w="784" w:type="pct"/>
            <w:tcBorders>
              <w:top w:val="single" w:sz="4" w:space="0" w:color="auto"/>
              <w:left w:val="nil"/>
              <w:bottom w:val="single" w:sz="4" w:space="0" w:color="auto"/>
              <w:right w:val="single" w:sz="4" w:space="0" w:color="auto"/>
            </w:tcBorders>
            <w:shd w:val="clear" w:color="auto" w:fill="FFFFFF" w:themeFill="background1"/>
          </w:tcPr>
          <w:p w14:paraId="112D5FAF"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FIRST LIGHT film screening &amp; Q&amp;A with guest</w:t>
            </w:r>
          </w:p>
        </w:tc>
        <w:tc>
          <w:tcPr>
            <w:tcW w:w="1939" w:type="pct"/>
            <w:tcBorders>
              <w:top w:val="single" w:sz="4" w:space="0" w:color="auto"/>
              <w:left w:val="nil"/>
              <w:bottom w:val="single" w:sz="4" w:space="0" w:color="auto"/>
              <w:right w:val="single" w:sz="4" w:space="0" w:color="auto"/>
            </w:tcBorders>
            <w:shd w:val="clear" w:color="auto" w:fill="FFFFFF" w:themeFill="background1"/>
          </w:tcPr>
          <w:p w14:paraId="14BC711A"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Film &amp; Arts Mackay will present the film, ‘FIRST LIGHT’ at the Mackay International Film Festival. Directed by Filipino-Australian filmmaker James J. Robinson, the film is set in the remote mountains of the Philippines and follows an elderly nun confronting the ethical dilemmas of the institution she serves after the death of a young construction worker. This early Australian screening will include a Q&amp;A with Melbourne-based actor and artist Emmanuel Santos.</w:t>
            </w:r>
          </w:p>
        </w:tc>
        <w:tc>
          <w:tcPr>
            <w:tcW w:w="462" w:type="pct"/>
            <w:tcBorders>
              <w:top w:val="single" w:sz="4" w:space="0" w:color="auto"/>
              <w:left w:val="nil"/>
              <w:bottom w:val="single" w:sz="4" w:space="0" w:color="auto"/>
              <w:right w:val="single" w:sz="4" w:space="0" w:color="auto"/>
            </w:tcBorders>
            <w:shd w:val="clear" w:color="auto" w:fill="FFFFFF" w:themeFill="background1"/>
          </w:tcPr>
          <w:p w14:paraId="1C4BB296"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Mackay International Film Festival 2026</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1F0EEA8D"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$3,000</w:t>
            </w:r>
          </w:p>
        </w:tc>
      </w:tr>
      <w:tr w:rsidR="00345B6D" w:rsidRPr="00B90250" w14:paraId="33D07541"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7C2CCB79" w14:textId="77777777" w:rsidR="00345B6D" w:rsidRPr="00B90250" w:rsidRDefault="00345B6D" w:rsidP="00727012">
            <w:pPr>
              <w:spacing w:before="0" w:after="0"/>
            </w:pPr>
            <w:r>
              <w:rPr>
                <w:rFonts w:ascii="Calibri" w:hAnsi="Calibri" w:cs="Calibri"/>
              </w:rPr>
              <w:t>QLD</w:t>
            </w:r>
          </w:p>
        </w:tc>
        <w:tc>
          <w:tcPr>
            <w:tcW w:w="693" w:type="pct"/>
            <w:tcBorders>
              <w:top w:val="nil"/>
              <w:left w:val="nil"/>
              <w:bottom w:val="single" w:sz="4" w:space="0" w:color="auto"/>
              <w:right w:val="single" w:sz="4" w:space="0" w:color="auto"/>
            </w:tcBorders>
          </w:tcPr>
          <w:p w14:paraId="5D86E5BA"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Film Festivals Australia</w:t>
            </w:r>
          </w:p>
        </w:tc>
        <w:tc>
          <w:tcPr>
            <w:tcW w:w="784" w:type="pct"/>
            <w:tcBorders>
              <w:top w:val="nil"/>
              <w:left w:val="nil"/>
              <w:bottom w:val="single" w:sz="4" w:space="0" w:color="auto"/>
              <w:right w:val="single" w:sz="4" w:space="0" w:color="auto"/>
            </w:tcBorders>
          </w:tcPr>
          <w:p w14:paraId="1B280BAE"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Outback by the Sea Filmmaking Workshop</w:t>
            </w:r>
          </w:p>
        </w:tc>
        <w:tc>
          <w:tcPr>
            <w:tcW w:w="1939" w:type="pct"/>
            <w:tcBorders>
              <w:top w:val="nil"/>
              <w:left w:val="nil"/>
              <w:bottom w:val="single" w:sz="4" w:space="0" w:color="auto"/>
              <w:right w:val="single" w:sz="4" w:space="0" w:color="auto"/>
            </w:tcBorders>
          </w:tcPr>
          <w:p w14:paraId="6A54D665" w14:textId="77777777" w:rsidR="00345B6D" w:rsidRPr="00B90250" w:rsidRDefault="00345B6D" w:rsidP="00727012">
            <w:pPr>
              <w:suppressAutoHyphens w:val="0"/>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Outback by the Sea Free Filmmaking Workshop will be held in September at the Barra Centre in Karumba, Gulf of Carpentaria. The workshop will be led by industry leaders and will provide an opportunity for filmmakers at any level to get inspired and learn the basics of making a short film.</w:t>
            </w:r>
          </w:p>
        </w:tc>
        <w:tc>
          <w:tcPr>
            <w:tcW w:w="462" w:type="pct"/>
            <w:tcBorders>
              <w:top w:val="nil"/>
              <w:left w:val="nil"/>
              <w:bottom w:val="single" w:sz="4" w:space="0" w:color="auto"/>
              <w:right w:val="single" w:sz="4" w:space="0" w:color="auto"/>
            </w:tcBorders>
          </w:tcPr>
          <w:p w14:paraId="53B1C5C5"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Outback by the Sea Festival</w:t>
            </w:r>
          </w:p>
        </w:tc>
        <w:tc>
          <w:tcPr>
            <w:tcW w:w="616" w:type="pct"/>
            <w:tcBorders>
              <w:top w:val="single" w:sz="4" w:space="0" w:color="auto"/>
              <w:left w:val="single" w:sz="4" w:space="0" w:color="auto"/>
              <w:bottom w:val="single" w:sz="4" w:space="0" w:color="auto"/>
              <w:right w:val="single" w:sz="4" w:space="0" w:color="auto"/>
            </w:tcBorders>
          </w:tcPr>
          <w:p w14:paraId="65FCF1AD"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$15,500</w:t>
            </w:r>
          </w:p>
        </w:tc>
      </w:tr>
      <w:tr w:rsidR="00345B6D" w:rsidRPr="00B90250" w14:paraId="4748F865"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shd w:val="clear" w:color="auto" w:fill="FFFFFF" w:themeFill="background1"/>
          </w:tcPr>
          <w:p w14:paraId="5F2F1EAB" w14:textId="77777777" w:rsidR="00345B6D" w:rsidRPr="00B90250" w:rsidRDefault="00345B6D" w:rsidP="00727012">
            <w:pPr>
              <w:spacing w:before="0" w:after="0"/>
            </w:pPr>
            <w:r>
              <w:rPr>
                <w:rFonts w:ascii="Calibri" w:hAnsi="Calibri" w:cs="Calibri"/>
              </w:rPr>
              <w:t>TAS</w:t>
            </w:r>
          </w:p>
        </w:tc>
        <w:tc>
          <w:tcPr>
            <w:tcW w:w="693" w:type="pct"/>
            <w:tcBorders>
              <w:top w:val="nil"/>
              <w:left w:val="nil"/>
              <w:bottom w:val="single" w:sz="4" w:space="0" w:color="auto"/>
              <w:right w:val="single" w:sz="4" w:space="0" w:color="auto"/>
            </w:tcBorders>
            <w:shd w:val="clear" w:color="auto" w:fill="FFFFFF" w:themeFill="background1"/>
          </w:tcPr>
          <w:p w14:paraId="2DB88114"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Genre Productions Tasmania Ltd</w:t>
            </w:r>
          </w:p>
        </w:tc>
        <w:tc>
          <w:tcPr>
            <w:tcW w:w="784" w:type="pct"/>
            <w:tcBorders>
              <w:top w:val="nil"/>
              <w:left w:val="nil"/>
              <w:bottom w:val="single" w:sz="4" w:space="0" w:color="auto"/>
              <w:right w:val="single" w:sz="4" w:space="0" w:color="auto"/>
            </w:tcBorders>
            <w:shd w:val="clear" w:color="auto" w:fill="FFFFFF" w:themeFill="background1"/>
          </w:tcPr>
          <w:p w14:paraId="1A3CB8E1"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Community and Cultural Workshop Series - Paper on Skin™ 2026</w:t>
            </w:r>
          </w:p>
        </w:tc>
        <w:tc>
          <w:tcPr>
            <w:tcW w:w="1939" w:type="pct"/>
            <w:tcBorders>
              <w:top w:val="nil"/>
              <w:left w:val="nil"/>
              <w:bottom w:val="single" w:sz="4" w:space="0" w:color="auto"/>
              <w:right w:val="single" w:sz="4" w:space="0" w:color="auto"/>
            </w:tcBorders>
            <w:shd w:val="clear" w:color="auto" w:fill="FFFFFF" w:themeFill="background1"/>
          </w:tcPr>
          <w:p w14:paraId="268D56B2" w14:textId="77777777" w:rsidR="00345B6D" w:rsidRPr="00B90250" w:rsidRDefault="00345B6D" w:rsidP="00727012">
            <w:pPr>
              <w:suppressAutoHyphens w:val="0"/>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The Community and Cultural Workshop Series (Paper on Skin™ 2026) will offer a series of participatory paper-art workshops. Led by paper artist Stephanie Reynolds, participants will create large-scale decorative paper installations inspired by Tasmania’s environment. The works will feature across key festival events including the Paper on Skin™ Gala Event, the Up-Close Showcase at Basalt and the exhibition at Devonport Regional Gallery. Workshops co-facilitated with Aboriginal cultural practitioner Karen Smart will contribute to a Welcome and smoking ceremony performed by Treenoner Dance Mob. Filmmaker Lara van Raay will document the creative process and performances.</w:t>
            </w:r>
          </w:p>
        </w:tc>
        <w:tc>
          <w:tcPr>
            <w:tcW w:w="462" w:type="pct"/>
            <w:tcBorders>
              <w:top w:val="nil"/>
              <w:left w:val="nil"/>
              <w:bottom w:val="single" w:sz="4" w:space="0" w:color="auto"/>
              <w:right w:val="single" w:sz="4" w:space="0" w:color="auto"/>
            </w:tcBorders>
            <w:shd w:val="clear" w:color="auto" w:fill="FFFFFF" w:themeFill="background1"/>
          </w:tcPr>
          <w:p w14:paraId="1743C508"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Paper on Skin™ Festival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1DEA79A2"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$21,551</w:t>
            </w:r>
          </w:p>
        </w:tc>
      </w:tr>
      <w:tr w:rsidR="00345B6D" w:rsidRPr="00B90250" w14:paraId="085BD07F"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556E0B8A" w14:textId="77777777" w:rsidR="00345B6D" w:rsidRPr="00B90250" w:rsidRDefault="00345B6D" w:rsidP="00727012">
            <w:pPr>
              <w:spacing w:before="0" w:after="0"/>
            </w:pPr>
            <w:r>
              <w:rPr>
                <w:rFonts w:ascii="Calibri" w:hAnsi="Calibri" w:cs="Calibri"/>
              </w:rPr>
              <w:lastRenderedPageBreak/>
              <w:t>NSW</w:t>
            </w:r>
          </w:p>
        </w:tc>
        <w:tc>
          <w:tcPr>
            <w:tcW w:w="693" w:type="pct"/>
            <w:tcBorders>
              <w:top w:val="nil"/>
              <w:left w:val="nil"/>
              <w:bottom w:val="single" w:sz="4" w:space="0" w:color="auto"/>
              <w:right w:val="single" w:sz="4" w:space="0" w:color="auto"/>
            </w:tcBorders>
          </w:tcPr>
          <w:p w14:paraId="79BD8698"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Goulburn Mulwaree Council</w:t>
            </w:r>
          </w:p>
        </w:tc>
        <w:tc>
          <w:tcPr>
            <w:tcW w:w="784" w:type="pct"/>
            <w:tcBorders>
              <w:top w:val="nil"/>
              <w:left w:val="nil"/>
              <w:bottom w:val="single" w:sz="4" w:space="0" w:color="auto"/>
              <w:right w:val="single" w:sz="4" w:space="0" w:color="auto"/>
            </w:tcBorders>
          </w:tcPr>
          <w:p w14:paraId="76E170C6"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SteamWorks Creative Program</w:t>
            </w:r>
          </w:p>
        </w:tc>
        <w:tc>
          <w:tcPr>
            <w:tcW w:w="1939" w:type="pct"/>
            <w:tcBorders>
              <w:top w:val="nil"/>
              <w:left w:val="nil"/>
              <w:bottom w:val="single" w:sz="4" w:space="0" w:color="auto"/>
              <w:right w:val="single" w:sz="4" w:space="0" w:color="auto"/>
            </w:tcBorders>
          </w:tcPr>
          <w:p w14:paraId="41B04A00" w14:textId="27E4ACB0"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The SteamWorks Creative Program includes interactive workshops and participatory arts experiences for all ages. Led by professional artists, makers, and performers, it will offer activities including costume, wearable art, creative writing, circus performance, recycled art, watercolour, Neurographic art, and heritage-inspired art and crafts. </w:t>
            </w:r>
          </w:p>
        </w:tc>
        <w:tc>
          <w:tcPr>
            <w:tcW w:w="462" w:type="pct"/>
            <w:tcBorders>
              <w:top w:val="nil"/>
              <w:left w:val="nil"/>
              <w:bottom w:val="single" w:sz="4" w:space="0" w:color="auto"/>
              <w:right w:val="single" w:sz="4" w:space="0" w:color="auto"/>
            </w:tcBorders>
          </w:tcPr>
          <w:p w14:paraId="2313B566"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Steampunk Goulburn</w:t>
            </w:r>
          </w:p>
        </w:tc>
        <w:tc>
          <w:tcPr>
            <w:tcW w:w="616" w:type="pct"/>
          </w:tcPr>
          <w:p w14:paraId="4622C3E6" w14:textId="77777777" w:rsidR="00345B6D"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fldChar w:fldCharType="begin"/>
            </w:r>
            <w:r>
              <w:instrText xml:space="preserve"> LINK Excel.Sheet.12 "https://workspace.internal.dotars.gov.au/sites/OAA/RA/Festivals%20Australia%20ROUNDS/Festivals%20Australia%20-%20Round%2022%20February%202026/4.%20Recommendations%20Brief/Attachment%20A%20Recommended%20for%20funding.xlsx" "Fully met program objectives!R23C15" \a \f 5 \h  \* MERGEFORMAT </w:instrText>
            </w:r>
            <w:r>
              <w:fldChar w:fldCharType="separate"/>
            </w:r>
          </w:p>
          <w:p w14:paraId="3EC23116" w14:textId="77777777" w:rsidR="00345B6D" w:rsidRPr="00345B6D" w:rsidRDefault="00345B6D" w:rsidP="00345B6D">
            <w:pPr>
              <w:spacing w:before="0" w:after="0"/>
              <w:cnfStyle w:val="000000010000" w:firstRow="0" w:lastRow="0" w:firstColumn="0" w:lastColumn="0" w:oddVBand="0" w:evenVBand="0" w:oddHBand="0" w:evenHBand="1" w:firstRowFirstColumn="0" w:firstRowLastColumn="0" w:lastRowFirstColumn="0" w:lastRowLastColumn="0"/>
            </w:pPr>
            <w:r w:rsidRPr="00345B6D">
              <w:t>$10,540</w:t>
            </w:r>
          </w:p>
          <w:p w14:paraId="3AE1ED5D" w14:textId="77777777" w:rsidR="00345B6D" w:rsidRPr="00B90250" w:rsidRDefault="00345B6D" w:rsidP="00345B6D">
            <w:pPr>
              <w:spacing w:before="0" w:after="0"/>
              <w:cnfStyle w:val="000000010000" w:firstRow="0" w:lastRow="0" w:firstColumn="0" w:lastColumn="0" w:oddVBand="0" w:evenVBand="0" w:oddHBand="0" w:evenHBand="1" w:firstRowFirstColumn="0" w:firstRowLastColumn="0" w:lastRowFirstColumn="0" w:lastRowLastColumn="0"/>
            </w:pPr>
            <w:r>
              <w:fldChar w:fldCharType="end"/>
            </w:r>
          </w:p>
        </w:tc>
      </w:tr>
      <w:tr w:rsidR="00345B6D" w:rsidRPr="00B90250" w14:paraId="4DDE1708"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455A4518" w14:textId="77777777" w:rsidR="00345B6D" w:rsidRPr="00B90250" w:rsidRDefault="00345B6D" w:rsidP="00727012">
            <w:pPr>
              <w:spacing w:before="0" w:after="0"/>
            </w:pPr>
            <w:r>
              <w:rPr>
                <w:rFonts w:ascii="Calibri" w:hAnsi="Calibri" w:cs="Calibri"/>
              </w:rPr>
              <w:t>QLD</w:t>
            </w:r>
          </w:p>
        </w:tc>
        <w:tc>
          <w:tcPr>
            <w:tcW w:w="693" w:type="pct"/>
            <w:tcBorders>
              <w:top w:val="single" w:sz="4" w:space="0" w:color="auto"/>
              <w:left w:val="nil"/>
              <w:bottom w:val="single" w:sz="4" w:space="0" w:color="auto"/>
              <w:right w:val="single" w:sz="4" w:space="0" w:color="auto"/>
            </w:tcBorders>
            <w:shd w:val="clear" w:color="auto" w:fill="FFFFFF" w:themeFill="background1"/>
          </w:tcPr>
          <w:p w14:paraId="331982F6"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Heart of Gold International Short Film Festival</w:t>
            </w:r>
          </w:p>
        </w:tc>
        <w:tc>
          <w:tcPr>
            <w:tcW w:w="784" w:type="pct"/>
            <w:tcBorders>
              <w:top w:val="single" w:sz="4" w:space="0" w:color="auto"/>
              <w:left w:val="nil"/>
              <w:bottom w:val="single" w:sz="4" w:space="0" w:color="auto"/>
              <w:right w:val="single" w:sz="4" w:space="0" w:color="auto"/>
            </w:tcBorders>
            <w:shd w:val="clear" w:color="auto" w:fill="FFFFFF" w:themeFill="background1"/>
          </w:tcPr>
          <w:p w14:paraId="74C1D7A7"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Heart of Gold Creative Lab</w:t>
            </w:r>
          </w:p>
        </w:tc>
        <w:tc>
          <w:tcPr>
            <w:tcW w:w="1939" w:type="pct"/>
            <w:tcBorders>
              <w:top w:val="single" w:sz="4" w:space="0" w:color="auto"/>
              <w:left w:val="nil"/>
              <w:bottom w:val="single" w:sz="4" w:space="0" w:color="auto"/>
              <w:right w:val="single" w:sz="4" w:space="0" w:color="auto"/>
            </w:tcBorders>
            <w:shd w:val="clear" w:color="auto" w:fill="FFFFFF" w:themeFill="background1"/>
          </w:tcPr>
          <w:p w14:paraId="4B7B1C07" w14:textId="7DDAD7F5"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A 3-day program designed to build filmmaking and storytelling skills in the Gympie region. It will be delivered during the Heart of Gold International Short Film Festival and will bring filmmakers, writers and creative practitioners to Gympie to share their expertise with local participants.</w:t>
            </w:r>
            <w:r w:rsidR="00D94E74">
              <w:rPr>
                <w:rFonts w:ascii="Calibri" w:hAnsi="Calibri" w:cs="Calibri"/>
              </w:rPr>
              <w:t xml:space="preserve"> </w:t>
            </w:r>
            <w:r>
              <w:rPr>
                <w:rFonts w:ascii="Calibri" w:hAnsi="Calibri" w:cs="Calibri"/>
              </w:rPr>
              <w:t xml:space="preserve">Through hands-on workshops and talks, participants will explore key aspects of filmmaking and related creative practices, building skills, confidence and networks. </w:t>
            </w:r>
          </w:p>
        </w:tc>
        <w:tc>
          <w:tcPr>
            <w:tcW w:w="462" w:type="pct"/>
            <w:tcBorders>
              <w:top w:val="single" w:sz="4" w:space="0" w:color="auto"/>
              <w:left w:val="nil"/>
              <w:bottom w:val="single" w:sz="4" w:space="0" w:color="auto"/>
              <w:right w:val="single" w:sz="4" w:space="0" w:color="auto"/>
            </w:tcBorders>
            <w:shd w:val="clear" w:color="auto" w:fill="FFFFFF" w:themeFill="background1"/>
          </w:tcPr>
          <w:p w14:paraId="4CEF03D8"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Heart of Gold International Short Film Festival</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0873645E"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$10,000</w:t>
            </w:r>
          </w:p>
        </w:tc>
      </w:tr>
      <w:tr w:rsidR="00345B6D" w:rsidRPr="00B90250" w14:paraId="6AE98A5F"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5C26602D" w14:textId="77777777" w:rsidR="00345B6D" w:rsidRPr="00B90250" w:rsidRDefault="00345B6D" w:rsidP="00727012">
            <w:pPr>
              <w:spacing w:before="0" w:after="0"/>
            </w:pPr>
            <w:r>
              <w:rPr>
                <w:rFonts w:ascii="Calibri" w:hAnsi="Calibri" w:cs="Calibri"/>
              </w:rPr>
              <w:t>NSW</w:t>
            </w:r>
          </w:p>
        </w:tc>
        <w:tc>
          <w:tcPr>
            <w:tcW w:w="693" w:type="pct"/>
            <w:tcBorders>
              <w:top w:val="nil"/>
              <w:left w:val="nil"/>
              <w:bottom w:val="single" w:sz="4" w:space="0" w:color="auto"/>
              <w:right w:val="single" w:sz="4" w:space="0" w:color="auto"/>
            </w:tcBorders>
          </w:tcPr>
          <w:p w14:paraId="4744891F"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New England Bach Festival</w:t>
            </w:r>
          </w:p>
        </w:tc>
        <w:tc>
          <w:tcPr>
            <w:tcW w:w="784" w:type="pct"/>
            <w:tcBorders>
              <w:top w:val="nil"/>
              <w:left w:val="nil"/>
              <w:bottom w:val="single" w:sz="4" w:space="0" w:color="auto"/>
              <w:right w:val="single" w:sz="4" w:space="0" w:color="auto"/>
            </w:tcBorders>
          </w:tcPr>
          <w:p w14:paraId="2B4D3DE2"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Elizabeth Scott Residency</w:t>
            </w:r>
          </w:p>
        </w:tc>
        <w:tc>
          <w:tcPr>
            <w:tcW w:w="1939" w:type="pct"/>
            <w:tcBorders>
              <w:top w:val="nil"/>
              <w:left w:val="nil"/>
              <w:bottom w:val="single" w:sz="4" w:space="0" w:color="auto"/>
              <w:right w:val="single" w:sz="4" w:space="0" w:color="auto"/>
            </w:tcBorders>
          </w:tcPr>
          <w:p w14:paraId="4D4BD5DA" w14:textId="44928306"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Dr Elizabeth Scott, as Conductor-in- Residence at the New England Bach Festival, will focus on J. S. Bach’s choral music, in collaboration with Ensemble Apsley and organist David Drury. </w:t>
            </w:r>
            <w:r>
              <w:rPr>
                <w:rFonts w:ascii="Calibri" w:hAnsi="Calibri" w:cs="Calibri"/>
              </w:rPr>
              <w:br/>
              <w:t xml:space="preserve">Guest musicians and singers from schools, community and church choirs will participate in workshops, rehearsals, and performances, to develop choral skills and deepen stylistic understanding. </w:t>
            </w:r>
            <w:r w:rsidR="00D94E74">
              <w:rPr>
                <w:rFonts w:ascii="Calibri" w:hAnsi="Calibri" w:cs="Calibri"/>
              </w:rPr>
              <w:t xml:space="preserve"> </w:t>
            </w:r>
            <w:r>
              <w:rPr>
                <w:rFonts w:ascii="Calibri" w:hAnsi="Calibri" w:cs="Calibri"/>
              </w:rPr>
              <w:t>The project will end with performances of Bach’s Peasant Cantata BWV 212 in Hanna’s Arcade, and Cantata BWV 108 within the Festival’s Choral Evensong at St Peter’s Anglican Cathedral.</w:t>
            </w:r>
          </w:p>
        </w:tc>
        <w:tc>
          <w:tcPr>
            <w:tcW w:w="462" w:type="pct"/>
            <w:tcBorders>
              <w:top w:val="nil"/>
              <w:left w:val="nil"/>
              <w:bottom w:val="single" w:sz="4" w:space="0" w:color="auto"/>
              <w:right w:val="single" w:sz="4" w:space="0" w:color="auto"/>
            </w:tcBorders>
          </w:tcPr>
          <w:p w14:paraId="7157E25C"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2027 New England Bach Festival: Bach Abroad</w:t>
            </w:r>
          </w:p>
        </w:tc>
        <w:tc>
          <w:tcPr>
            <w:tcW w:w="616" w:type="pct"/>
            <w:tcBorders>
              <w:top w:val="single" w:sz="4" w:space="0" w:color="auto"/>
              <w:left w:val="single" w:sz="4" w:space="0" w:color="auto"/>
              <w:bottom w:val="single" w:sz="4" w:space="0" w:color="auto"/>
              <w:right w:val="single" w:sz="4" w:space="0" w:color="auto"/>
            </w:tcBorders>
          </w:tcPr>
          <w:p w14:paraId="5393DF47"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$12,729</w:t>
            </w:r>
          </w:p>
        </w:tc>
      </w:tr>
      <w:tr w:rsidR="00345B6D" w:rsidRPr="00B90250" w14:paraId="0EBF88B4"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shd w:val="clear" w:color="auto" w:fill="FFFFFF" w:themeFill="background1"/>
          </w:tcPr>
          <w:p w14:paraId="1C6E47B7" w14:textId="77777777" w:rsidR="00345B6D" w:rsidRPr="00B90250" w:rsidRDefault="00345B6D" w:rsidP="00727012">
            <w:pPr>
              <w:spacing w:before="0" w:after="0"/>
            </w:pPr>
            <w:r>
              <w:rPr>
                <w:rFonts w:ascii="Calibri" w:hAnsi="Calibri" w:cs="Calibri"/>
              </w:rPr>
              <w:t>VIC</w:t>
            </w:r>
          </w:p>
        </w:tc>
        <w:tc>
          <w:tcPr>
            <w:tcW w:w="693" w:type="pct"/>
            <w:tcBorders>
              <w:top w:val="nil"/>
              <w:left w:val="nil"/>
              <w:bottom w:val="single" w:sz="4" w:space="0" w:color="auto"/>
              <w:right w:val="single" w:sz="4" w:space="0" w:color="auto"/>
            </w:tcBorders>
            <w:shd w:val="clear" w:color="auto" w:fill="FFFFFF" w:themeFill="background1"/>
          </w:tcPr>
          <w:p w14:paraId="4DC1EBDB"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Newstead Young Writers Festival with Newstead Arts Hub</w:t>
            </w:r>
          </w:p>
        </w:tc>
        <w:tc>
          <w:tcPr>
            <w:tcW w:w="784" w:type="pct"/>
            <w:tcBorders>
              <w:top w:val="nil"/>
              <w:left w:val="nil"/>
              <w:bottom w:val="single" w:sz="4" w:space="0" w:color="auto"/>
              <w:right w:val="single" w:sz="4" w:space="0" w:color="auto"/>
            </w:tcBorders>
            <w:shd w:val="clear" w:color="auto" w:fill="FFFFFF" w:themeFill="background1"/>
          </w:tcPr>
          <w:p w14:paraId="23820920"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Song Weaving</w:t>
            </w:r>
          </w:p>
        </w:tc>
        <w:tc>
          <w:tcPr>
            <w:tcW w:w="1939" w:type="pct"/>
            <w:tcBorders>
              <w:top w:val="nil"/>
              <w:left w:val="nil"/>
              <w:bottom w:val="single" w:sz="4" w:space="0" w:color="auto"/>
              <w:right w:val="single" w:sz="4" w:space="0" w:color="auto"/>
            </w:tcBorders>
            <w:shd w:val="clear" w:color="auto" w:fill="FFFFFF" w:themeFill="background1"/>
          </w:tcPr>
          <w:p w14:paraId="4EA4DEED"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Workshops by Mo’Ju will explore what collaboration looks like in songwriting and music creation across their solo career and current collaborative ventures. The workshop will combine storytelling techniques with soulful musical influences to discover what comes out the other side.</w:t>
            </w:r>
          </w:p>
        </w:tc>
        <w:tc>
          <w:tcPr>
            <w:tcW w:w="462" w:type="pct"/>
            <w:tcBorders>
              <w:top w:val="nil"/>
              <w:left w:val="nil"/>
              <w:bottom w:val="single" w:sz="4" w:space="0" w:color="auto"/>
              <w:right w:val="single" w:sz="4" w:space="0" w:color="auto"/>
            </w:tcBorders>
            <w:shd w:val="clear" w:color="auto" w:fill="FFFFFF" w:themeFill="background1"/>
          </w:tcPr>
          <w:p w14:paraId="2608FCD2"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Newstead Young Writers Festival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41D7CC25"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$2,700</w:t>
            </w:r>
          </w:p>
        </w:tc>
      </w:tr>
      <w:tr w:rsidR="00345B6D" w:rsidRPr="00B90250" w14:paraId="3827B37B"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tcPr>
          <w:p w14:paraId="64EC0C06" w14:textId="77777777" w:rsidR="00345B6D" w:rsidRPr="00B90250" w:rsidRDefault="00345B6D" w:rsidP="00727012">
            <w:pPr>
              <w:spacing w:before="0" w:after="0"/>
            </w:pPr>
            <w:r>
              <w:rPr>
                <w:rFonts w:ascii="Calibri" w:hAnsi="Calibri" w:cs="Calibri"/>
              </w:rPr>
              <w:lastRenderedPageBreak/>
              <w:t>NSW</w:t>
            </w:r>
          </w:p>
        </w:tc>
        <w:tc>
          <w:tcPr>
            <w:tcW w:w="693" w:type="pct"/>
            <w:tcBorders>
              <w:top w:val="single" w:sz="4" w:space="0" w:color="auto"/>
              <w:left w:val="nil"/>
              <w:bottom w:val="single" w:sz="4" w:space="0" w:color="auto"/>
              <w:right w:val="single" w:sz="4" w:space="0" w:color="auto"/>
            </w:tcBorders>
          </w:tcPr>
          <w:p w14:paraId="4E962995"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SCULPTURES IN THE GARDEN INC.</w:t>
            </w:r>
          </w:p>
        </w:tc>
        <w:tc>
          <w:tcPr>
            <w:tcW w:w="784" w:type="pct"/>
            <w:tcBorders>
              <w:top w:val="single" w:sz="4" w:space="0" w:color="auto"/>
              <w:left w:val="nil"/>
              <w:bottom w:val="single" w:sz="4" w:space="0" w:color="auto"/>
              <w:right w:val="single" w:sz="4" w:space="0" w:color="auto"/>
            </w:tcBorders>
          </w:tcPr>
          <w:p w14:paraId="71C60614"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My Kingdom for a Horse - a collaborative community sculpture installation</w:t>
            </w:r>
          </w:p>
        </w:tc>
        <w:tc>
          <w:tcPr>
            <w:tcW w:w="1939" w:type="pct"/>
            <w:tcBorders>
              <w:top w:val="single" w:sz="4" w:space="0" w:color="auto"/>
              <w:left w:val="nil"/>
              <w:bottom w:val="single" w:sz="4" w:space="0" w:color="auto"/>
              <w:right w:val="single" w:sz="4" w:space="0" w:color="auto"/>
            </w:tcBorders>
          </w:tcPr>
          <w:p w14:paraId="54E41C02" w14:textId="5709BAFF"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My Kingdom for a Horse is a collaborative, large-scale community sculpture project presented as part of Sculptures in the Garden in Mudgee, NSW. Over the course of the 16-day festival, visitors of all ages will work alongside professional artists to create a growing herd of life-sized horse sculptures using natural, locally sourced materials over steel armatures. </w:t>
            </w:r>
          </w:p>
        </w:tc>
        <w:tc>
          <w:tcPr>
            <w:tcW w:w="462" w:type="pct"/>
            <w:tcBorders>
              <w:top w:val="single" w:sz="4" w:space="0" w:color="auto"/>
              <w:left w:val="nil"/>
              <w:bottom w:val="single" w:sz="4" w:space="0" w:color="auto"/>
              <w:right w:val="single" w:sz="4" w:space="0" w:color="auto"/>
            </w:tcBorders>
          </w:tcPr>
          <w:p w14:paraId="4E13648C"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Sculptures in the Garden</w:t>
            </w:r>
          </w:p>
        </w:tc>
        <w:tc>
          <w:tcPr>
            <w:tcW w:w="616" w:type="pct"/>
            <w:tcBorders>
              <w:top w:val="single" w:sz="4" w:space="0" w:color="auto"/>
              <w:left w:val="single" w:sz="4" w:space="0" w:color="auto"/>
              <w:bottom w:val="single" w:sz="4" w:space="0" w:color="auto"/>
              <w:right w:val="single" w:sz="4" w:space="0" w:color="auto"/>
            </w:tcBorders>
          </w:tcPr>
          <w:p w14:paraId="5905374F"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$52,240</w:t>
            </w:r>
          </w:p>
        </w:tc>
      </w:tr>
      <w:tr w:rsidR="00345B6D" w:rsidRPr="00B90250" w14:paraId="272B3CEF"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tcPr>
          <w:p w14:paraId="661D5118" w14:textId="77777777" w:rsidR="00345B6D" w:rsidRPr="00B90250" w:rsidRDefault="00345B6D" w:rsidP="00727012">
            <w:pPr>
              <w:spacing w:before="0" w:after="0"/>
            </w:pPr>
            <w:r>
              <w:rPr>
                <w:rFonts w:ascii="Calibri" w:hAnsi="Calibri" w:cs="Calibri"/>
              </w:rPr>
              <w:t>WA</w:t>
            </w:r>
          </w:p>
        </w:tc>
        <w:tc>
          <w:tcPr>
            <w:tcW w:w="693" w:type="pct"/>
            <w:tcBorders>
              <w:top w:val="single" w:sz="4" w:space="0" w:color="auto"/>
              <w:left w:val="nil"/>
              <w:bottom w:val="single" w:sz="4" w:space="0" w:color="auto"/>
              <w:right w:val="single" w:sz="4" w:space="0" w:color="auto"/>
            </w:tcBorders>
          </w:tcPr>
          <w:p w14:paraId="0DBCF6A4"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Shinju Matsuri Inc.</w:t>
            </w:r>
          </w:p>
        </w:tc>
        <w:tc>
          <w:tcPr>
            <w:tcW w:w="784" w:type="pct"/>
            <w:tcBorders>
              <w:top w:val="single" w:sz="4" w:space="0" w:color="auto"/>
              <w:left w:val="nil"/>
              <w:bottom w:val="single" w:sz="4" w:space="0" w:color="auto"/>
              <w:right w:val="single" w:sz="4" w:space="0" w:color="auto"/>
            </w:tcBorders>
          </w:tcPr>
          <w:p w14:paraId="254E9ACA"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Millie the Black Kite : a play about a bird</w:t>
            </w:r>
          </w:p>
        </w:tc>
        <w:tc>
          <w:tcPr>
            <w:tcW w:w="1939" w:type="pct"/>
            <w:tcBorders>
              <w:top w:val="single" w:sz="4" w:space="0" w:color="auto"/>
              <w:left w:val="nil"/>
              <w:bottom w:val="single" w:sz="4" w:space="0" w:color="auto"/>
              <w:right w:val="single" w:sz="4" w:space="0" w:color="auto"/>
            </w:tcBorders>
          </w:tcPr>
          <w:p w14:paraId="53950D79" w14:textId="475E21F6"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Shinju Matsuri Festival, will host a play based on a true story about  a bird called Millie, found as a fledgling in Broome, hand reared, and travelled to Bali accidently on a Cruise ship. A collaboration between Broome’s Big MAMA Productions and Flying Balloons Puppets, Yogyakarta, Indonesia.</w:t>
            </w:r>
            <w:r w:rsidR="00D94E74">
              <w:rPr>
                <w:rFonts w:ascii="Calibri" w:hAnsi="Calibri" w:cs="Calibri"/>
              </w:rPr>
              <w:t xml:space="preserve"> </w:t>
            </w:r>
            <w:r>
              <w:rPr>
                <w:rFonts w:ascii="Calibri" w:hAnsi="Calibri" w:cs="Calibri"/>
              </w:rPr>
              <w:t>The theatre group have been invited to perform the play at Pesta Boneka Puppetry festival, Yogyakarta, Indonesia and Melbourne Festival of Puppetry, both International biennial Puppetry festivals in 2026.</w:t>
            </w:r>
          </w:p>
        </w:tc>
        <w:tc>
          <w:tcPr>
            <w:tcW w:w="462" w:type="pct"/>
          </w:tcPr>
          <w:p w14:paraId="1832CFD9" w14:textId="77777777" w:rsidR="00345B6D" w:rsidRDefault="00345B6D" w:rsidP="00727012">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Shinju Matsuri</w:t>
            </w:r>
          </w:p>
          <w:p w14:paraId="705C7918"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6F94"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$36,685</w:t>
            </w:r>
          </w:p>
        </w:tc>
      </w:tr>
      <w:tr w:rsidR="00345B6D" w:rsidRPr="00B90250" w14:paraId="75BAB34F"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40CD7132" w14:textId="77777777" w:rsidR="00345B6D" w:rsidRPr="00B90250" w:rsidRDefault="00345B6D" w:rsidP="00727012">
            <w:pPr>
              <w:spacing w:before="0" w:after="0"/>
            </w:pPr>
            <w:r>
              <w:rPr>
                <w:rFonts w:ascii="Calibri" w:hAnsi="Calibri" w:cs="Calibri"/>
              </w:rPr>
              <w:t>SA</w:t>
            </w:r>
          </w:p>
        </w:tc>
        <w:tc>
          <w:tcPr>
            <w:tcW w:w="693" w:type="pct"/>
            <w:tcBorders>
              <w:top w:val="nil"/>
              <w:left w:val="nil"/>
              <w:bottom w:val="single" w:sz="4" w:space="0" w:color="auto"/>
              <w:right w:val="single" w:sz="4" w:space="0" w:color="auto"/>
            </w:tcBorders>
          </w:tcPr>
          <w:p w14:paraId="247C52DF"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Sit Down Shutup And Watch</w:t>
            </w:r>
          </w:p>
        </w:tc>
        <w:tc>
          <w:tcPr>
            <w:tcW w:w="784" w:type="pct"/>
            <w:tcBorders>
              <w:top w:val="nil"/>
              <w:left w:val="nil"/>
              <w:bottom w:val="single" w:sz="4" w:space="0" w:color="auto"/>
              <w:right w:val="single" w:sz="4" w:space="0" w:color="auto"/>
            </w:tcBorders>
          </w:tcPr>
          <w:p w14:paraId="50840855"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Consensus</w:t>
            </w:r>
          </w:p>
        </w:tc>
        <w:tc>
          <w:tcPr>
            <w:tcW w:w="1939" w:type="pct"/>
            <w:tcBorders>
              <w:top w:val="nil"/>
              <w:left w:val="nil"/>
              <w:bottom w:val="single" w:sz="4" w:space="0" w:color="auto"/>
              <w:right w:val="single" w:sz="4" w:space="0" w:color="auto"/>
            </w:tcBorders>
          </w:tcPr>
          <w:p w14:paraId="74407E1E"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Consensus will invite community to literally shape their inclusion, to get creative with how they are counted. Disability led, Sit Down Shutup(SDSW) And Watch will deliver a day of workshops, using visceral clay and/or blender (the digital equivalent). Participants will create positive effigies of themselves and animate these forms with support from the SDSW team under tutelage of Liam Somerville.  These short animations will combine to form a digital epic resulting in a chaotic crowd of diversity; Screen Art that can be presented as installation, projection or momentary capture.</w:t>
            </w:r>
          </w:p>
        </w:tc>
        <w:tc>
          <w:tcPr>
            <w:tcW w:w="462" w:type="pct"/>
            <w:tcBorders>
              <w:top w:val="nil"/>
              <w:left w:val="nil"/>
              <w:bottom w:val="single" w:sz="4" w:space="0" w:color="auto"/>
              <w:right w:val="single" w:sz="4" w:space="0" w:color="auto"/>
            </w:tcBorders>
          </w:tcPr>
          <w:p w14:paraId="69332B8C"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Sit Down Shutup And Watch Screen Festival</w:t>
            </w:r>
          </w:p>
        </w:tc>
        <w:tc>
          <w:tcPr>
            <w:tcW w:w="616" w:type="pct"/>
            <w:tcBorders>
              <w:top w:val="nil"/>
              <w:left w:val="single" w:sz="4" w:space="0" w:color="auto"/>
              <w:bottom w:val="single" w:sz="4" w:space="0" w:color="auto"/>
              <w:right w:val="single" w:sz="4" w:space="0" w:color="auto"/>
            </w:tcBorders>
          </w:tcPr>
          <w:p w14:paraId="6B1A945D"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$26,350</w:t>
            </w:r>
          </w:p>
        </w:tc>
      </w:tr>
      <w:tr w:rsidR="00345B6D" w:rsidRPr="00B90250" w14:paraId="332DBD5D"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shd w:val="clear" w:color="auto" w:fill="FFFFFF" w:themeFill="background1"/>
          </w:tcPr>
          <w:p w14:paraId="167DE3E6" w14:textId="77777777" w:rsidR="00345B6D" w:rsidRPr="00B90250" w:rsidRDefault="00345B6D" w:rsidP="00727012">
            <w:pPr>
              <w:spacing w:before="0" w:after="0"/>
            </w:pPr>
            <w:r>
              <w:rPr>
                <w:rFonts w:ascii="Calibri" w:hAnsi="Calibri" w:cs="Calibri"/>
              </w:rPr>
              <w:lastRenderedPageBreak/>
              <w:t>NSW</w:t>
            </w:r>
          </w:p>
        </w:tc>
        <w:tc>
          <w:tcPr>
            <w:tcW w:w="693" w:type="pct"/>
            <w:tcBorders>
              <w:top w:val="nil"/>
              <w:left w:val="nil"/>
              <w:bottom w:val="single" w:sz="4" w:space="0" w:color="auto"/>
              <w:right w:val="single" w:sz="4" w:space="0" w:color="auto"/>
            </w:tcBorders>
            <w:shd w:val="clear" w:color="auto" w:fill="FFFFFF" w:themeFill="background1"/>
          </w:tcPr>
          <w:p w14:paraId="769CAE51"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South East Arts NSW Inc</w:t>
            </w:r>
          </w:p>
        </w:tc>
        <w:tc>
          <w:tcPr>
            <w:tcW w:w="784" w:type="pct"/>
            <w:tcBorders>
              <w:top w:val="nil"/>
              <w:left w:val="nil"/>
              <w:bottom w:val="single" w:sz="4" w:space="0" w:color="auto"/>
              <w:right w:val="single" w:sz="4" w:space="0" w:color="auto"/>
            </w:tcBorders>
            <w:shd w:val="clear" w:color="auto" w:fill="FFFFFF" w:themeFill="background1"/>
          </w:tcPr>
          <w:p w14:paraId="73D8495E"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On Track</w:t>
            </w:r>
          </w:p>
        </w:tc>
        <w:tc>
          <w:tcPr>
            <w:tcW w:w="1939" w:type="pct"/>
            <w:tcBorders>
              <w:top w:val="nil"/>
              <w:left w:val="nil"/>
              <w:bottom w:val="single" w:sz="4" w:space="0" w:color="auto"/>
              <w:right w:val="single" w:sz="4" w:space="0" w:color="auto"/>
            </w:tcBorders>
            <w:shd w:val="clear" w:color="auto" w:fill="FFFFFF" w:themeFill="background1"/>
          </w:tcPr>
          <w:p w14:paraId="4B838360"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On Track is an immersive multimedia performance that explores the Bundian Way, the ancient Aboriginal pathway linking Mount Kosciuszko to Twofold Bay near Eden. Narrated by author John Blay, the work combines storytelling, film and live music to bring the landscapes and histories to life. Featuring Yuin artist Warren Foster and Australian musicians Anna McMichael, Louise Devenish and Ben Ward performing Damian Barbeler’s atmospheric score, On Track invites audiences to experience the Bundian Way as a living pathway of movement, cultural exchange and connection to Country.</w:t>
            </w:r>
          </w:p>
        </w:tc>
        <w:tc>
          <w:tcPr>
            <w:tcW w:w="462" w:type="pct"/>
            <w:tcBorders>
              <w:top w:val="nil"/>
              <w:left w:val="nil"/>
              <w:bottom w:val="single" w:sz="4" w:space="0" w:color="auto"/>
              <w:right w:val="single" w:sz="4" w:space="0" w:color="auto"/>
            </w:tcBorders>
            <w:shd w:val="clear" w:color="auto" w:fill="FFFFFF" w:themeFill="background1"/>
          </w:tcPr>
          <w:p w14:paraId="0F53C6D4"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Headland Writers Festival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1BFF7B66" w14:textId="54EFEAF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w:t>
            </w:r>
            <w:r w:rsidR="00F55830" w:rsidRPr="00F55830">
              <w:rPr>
                <w:rFonts w:ascii="Calibri" w:hAnsi="Calibri" w:cs="Calibri"/>
              </w:rPr>
              <w:t>23</w:t>
            </w:r>
            <w:r w:rsidR="00F55830">
              <w:rPr>
                <w:rFonts w:ascii="Calibri" w:hAnsi="Calibri" w:cs="Calibri"/>
              </w:rPr>
              <w:t>,</w:t>
            </w:r>
            <w:r w:rsidR="00F55830" w:rsidRPr="00F55830">
              <w:rPr>
                <w:rFonts w:ascii="Calibri" w:hAnsi="Calibri" w:cs="Calibri"/>
              </w:rPr>
              <w:t>886</w:t>
            </w:r>
          </w:p>
        </w:tc>
      </w:tr>
      <w:tr w:rsidR="00345B6D" w:rsidRPr="00B90250" w14:paraId="7FD1D2A0"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tcPr>
          <w:p w14:paraId="7CC6734C" w14:textId="77777777" w:rsidR="00345B6D" w:rsidRPr="00B90250" w:rsidRDefault="00345B6D" w:rsidP="00727012">
            <w:pPr>
              <w:spacing w:before="0" w:after="0"/>
            </w:pPr>
            <w:r>
              <w:rPr>
                <w:rFonts w:ascii="Calibri" w:hAnsi="Calibri" w:cs="Calibri"/>
              </w:rPr>
              <w:t>NSW</w:t>
            </w:r>
          </w:p>
        </w:tc>
        <w:tc>
          <w:tcPr>
            <w:tcW w:w="693" w:type="pct"/>
            <w:tcBorders>
              <w:top w:val="single" w:sz="4" w:space="0" w:color="auto"/>
              <w:left w:val="nil"/>
              <w:bottom w:val="single" w:sz="4" w:space="0" w:color="auto"/>
              <w:right w:val="single" w:sz="4" w:space="0" w:color="auto"/>
            </w:tcBorders>
          </w:tcPr>
          <w:p w14:paraId="644214A2"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Strawberry Music Group</w:t>
            </w:r>
          </w:p>
        </w:tc>
        <w:tc>
          <w:tcPr>
            <w:tcW w:w="784" w:type="pct"/>
            <w:tcBorders>
              <w:top w:val="single" w:sz="4" w:space="0" w:color="auto"/>
              <w:left w:val="nil"/>
              <w:bottom w:val="single" w:sz="4" w:space="0" w:color="auto"/>
              <w:right w:val="single" w:sz="4" w:space="0" w:color="auto"/>
            </w:tcBorders>
          </w:tcPr>
          <w:p w14:paraId="561E6597"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Nangarna Woka Nurratj - Respect Countrys Dreaming</w:t>
            </w:r>
          </w:p>
        </w:tc>
        <w:tc>
          <w:tcPr>
            <w:tcW w:w="1939" w:type="pct"/>
            <w:tcBorders>
              <w:top w:val="single" w:sz="4" w:space="0" w:color="auto"/>
              <w:left w:val="nil"/>
              <w:bottom w:val="single" w:sz="4" w:space="0" w:color="auto"/>
              <w:right w:val="single" w:sz="4" w:space="0" w:color="auto"/>
            </w:tcBorders>
          </w:tcPr>
          <w:p w14:paraId="672C2A6B"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Nangarna Woka Nurratj – Respect Country’s Dreaming is a large-scale audio-visual installation that will be presented at Strawberry Fields Festival on Yorta Yorta Country. Created by Yorta Yorta Artists Dylan Charles and Neil Morris, with digital animation by Rose Staff, the work will bring together visual art, sound and storytelling to honour Country, creation stories and cultural knowledge. The installation will be projected along the banks of Dungala (the Murray River). </w:t>
            </w:r>
          </w:p>
        </w:tc>
        <w:tc>
          <w:tcPr>
            <w:tcW w:w="462" w:type="pct"/>
            <w:tcBorders>
              <w:top w:val="single" w:sz="4" w:space="0" w:color="auto"/>
              <w:left w:val="nil"/>
              <w:bottom w:val="single" w:sz="4" w:space="0" w:color="auto"/>
              <w:right w:val="single" w:sz="4" w:space="0" w:color="auto"/>
            </w:tcBorders>
          </w:tcPr>
          <w:p w14:paraId="24643F89"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Strawberry Fields Festival</w:t>
            </w:r>
          </w:p>
        </w:tc>
        <w:tc>
          <w:tcPr>
            <w:tcW w:w="616" w:type="pct"/>
            <w:tcBorders>
              <w:top w:val="nil"/>
              <w:left w:val="single" w:sz="4" w:space="0" w:color="auto"/>
              <w:bottom w:val="single" w:sz="4" w:space="0" w:color="auto"/>
              <w:right w:val="single" w:sz="4" w:space="0" w:color="auto"/>
            </w:tcBorders>
          </w:tcPr>
          <w:p w14:paraId="34E63D7E"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$40,000</w:t>
            </w:r>
          </w:p>
        </w:tc>
      </w:tr>
      <w:tr w:rsidR="00345B6D" w:rsidRPr="00B90250" w14:paraId="44C141DA"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2F8A4BBF" w14:textId="77777777" w:rsidR="00345B6D" w:rsidRPr="00727012" w:rsidRDefault="00345B6D" w:rsidP="00345B6D">
            <w:pPr>
              <w:spacing w:before="0" w:after="0"/>
              <w:rPr>
                <w:b w:val="0"/>
                <w:bCs/>
              </w:rPr>
            </w:pPr>
            <w:r>
              <w:rPr>
                <w:rFonts w:ascii="Calibri" w:hAnsi="Calibri" w:cs="Calibri"/>
              </w:rPr>
              <w:t>NSW</w:t>
            </w:r>
          </w:p>
        </w:tc>
        <w:tc>
          <w:tcPr>
            <w:tcW w:w="693" w:type="pct"/>
            <w:tcBorders>
              <w:top w:val="single" w:sz="4" w:space="0" w:color="auto"/>
              <w:left w:val="nil"/>
              <w:bottom w:val="single" w:sz="4" w:space="0" w:color="auto"/>
              <w:right w:val="single" w:sz="4" w:space="0" w:color="auto"/>
            </w:tcBorders>
            <w:shd w:val="clear" w:color="auto" w:fill="FFFFFF" w:themeFill="background1"/>
          </w:tcPr>
          <w:p w14:paraId="6788AF88" w14:textId="77777777" w:rsidR="00345B6D" w:rsidRPr="00727012"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b/>
                <w:bCs/>
              </w:rPr>
            </w:pPr>
            <w:r>
              <w:rPr>
                <w:rFonts w:ascii="Calibri" w:hAnsi="Calibri" w:cs="Calibri"/>
              </w:rPr>
              <w:t>Stroud Crowd Choir</w:t>
            </w:r>
          </w:p>
        </w:tc>
        <w:tc>
          <w:tcPr>
            <w:tcW w:w="784" w:type="pct"/>
            <w:tcBorders>
              <w:top w:val="single" w:sz="4" w:space="0" w:color="auto"/>
              <w:left w:val="nil"/>
              <w:bottom w:val="single" w:sz="4" w:space="0" w:color="auto"/>
              <w:right w:val="single" w:sz="4" w:space="0" w:color="auto"/>
            </w:tcBorders>
            <w:shd w:val="clear" w:color="auto" w:fill="FFFFFF" w:themeFill="background1"/>
          </w:tcPr>
          <w:p w14:paraId="01C2E9C0" w14:textId="77777777" w:rsidR="00345B6D" w:rsidRPr="00727012"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b/>
                <w:bCs/>
              </w:rPr>
            </w:pPr>
            <w:r>
              <w:rPr>
                <w:rFonts w:ascii="Calibri" w:hAnsi="Calibri" w:cs="Calibri"/>
              </w:rPr>
              <w:t>The Dawson Play (working title)</w:t>
            </w:r>
          </w:p>
        </w:tc>
        <w:tc>
          <w:tcPr>
            <w:tcW w:w="1939" w:type="pct"/>
            <w:tcBorders>
              <w:top w:val="single" w:sz="4" w:space="0" w:color="auto"/>
              <w:left w:val="nil"/>
              <w:bottom w:val="single" w:sz="4" w:space="0" w:color="auto"/>
              <w:right w:val="single" w:sz="4" w:space="0" w:color="auto"/>
            </w:tcBorders>
            <w:shd w:val="clear" w:color="auto" w:fill="FFFFFF" w:themeFill="background1"/>
          </w:tcPr>
          <w:p w14:paraId="2D8E0919" w14:textId="1B325122" w:rsidR="00345B6D" w:rsidRPr="00727012"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b/>
                <w:bCs/>
              </w:rPr>
            </w:pPr>
            <w:r>
              <w:rPr>
                <w:rFonts w:ascii="Calibri" w:hAnsi="Calibri" w:cs="Calibri"/>
              </w:rPr>
              <w:t>The Dawson Play is an original multimedia theatre production created for the Stroud 200 Bicentenary. It dramatises the 1826 arrival of Robert Dawson who was first Chief Agent of the Australian Agricultural Company. He was guided by Worimi man Ben to the site of what would become Stroud, NSW. Combining live theatre with location-shot film, the production tells a story of cross-cultural respect and the shared founding of a community. Three performances are scheduled</w:t>
            </w:r>
            <w:r w:rsidR="00D94E74">
              <w:rPr>
                <w:rFonts w:ascii="Calibri" w:hAnsi="Calibri" w:cs="Calibri"/>
              </w:rPr>
              <w:t>,</w:t>
            </w:r>
            <w:r>
              <w:rPr>
                <w:rFonts w:ascii="Calibri" w:hAnsi="Calibri" w:cs="Calibri"/>
              </w:rPr>
              <w:t xml:space="preserve"> a dedicated </w:t>
            </w:r>
            <w:r w:rsidR="00D94E74">
              <w:rPr>
                <w:rFonts w:ascii="Calibri" w:hAnsi="Calibri" w:cs="Calibri"/>
              </w:rPr>
              <w:t>school’s</w:t>
            </w:r>
            <w:r>
              <w:rPr>
                <w:rFonts w:ascii="Calibri" w:hAnsi="Calibri" w:cs="Calibri"/>
              </w:rPr>
              <w:t xml:space="preserve"> session and two public performances.</w:t>
            </w:r>
          </w:p>
        </w:tc>
        <w:tc>
          <w:tcPr>
            <w:tcW w:w="462" w:type="pct"/>
            <w:tcBorders>
              <w:top w:val="single" w:sz="4" w:space="0" w:color="auto"/>
              <w:left w:val="nil"/>
              <w:bottom w:val="single" w:sz="4" w:space="0" w:color="auto"/>
              <w:right w:val="single" w:sz="4" w:space="0" w:color="auto"/>
            </w:tcBorders>
            <w:shd w:val="clear" w:color="auto" w:fill="FFFFFF" w:themeFill="background1"/>
          </w:tcPr>
          <w:p w14:paraId="3CFFCD37" w14:textId="77777777" w:rsidR="00345B6D" w:rsidRPr="00727012"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b/>
                <w:bCs/>
              </w:rPr>
            </w:pPr>
            <w:r>
              <w:rPr>
                <w:rFonts w:ascii="Calibri" w:hAnsi="Calibri" w:cs="Calibri"/>
              </w:rPr>
              <w:t>Stroud 200 - Bicentenary of Stroud</w:t>
            </w:r>
          </w:p>
        </w:tc>
        <w:tc>
          <w:tcPr>
            <w:tcW w:w="616" w:type="pct"/>
            <w:tcBorders>
              <w:top w:val="single" w:sz="4" w:space="0" w:color="auto"/>
              <w:left w:val="nil"/>
              <w:bottom w:val="single" w:sz="4" w:space="0" w:color="auto"/>
              <w:right w:val="single" w:sz="4" w:space="0" w:color="auto"/>
            </w:tcBorders>
            <w:shd w:val="clear" w:color="auto" w:fill="FFFFFF" w:themeFill="background1"/>
          </w:tcPr>
          <w:p w14:paraId="3C708C40" w14:textId="77777777" w:rsidR="00345B6D" w:rsidRPr="00B90250" w:rsidRDefault="00345B6D" w:rsidP="00345B6D">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$25,500</w:t>
            </w:r>
          </w:p>
        </w:tc>
      </w:tr>
      <w:tr w:rsidR="00345B6D" w:rsidRPr="00B90250" w14:paraId="63E646D3"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tcPr>
          <w:p w14:paraId="4508106D" w14:textId="77777777" w:rsidR="00345B6D" w:rsidRPr="00B90250" w:rsidRDefault="00345B6D" w:rsidP="00727012">
            <w:pPr>
              <w:spacing w:before="0" w:after="0"/>
            </w:pPr>
            <w:r>
              <w:rPr>
                <w:rFonts w:ascii="Calibri" w:hAnsi="Calibri" w:cs="Calibri"/>
              </w:rPr>
              <w:t>TAS</w:t>
            </w:r>
          </w:p>
        </w:tc>
        <w:tc>
          <w:tcPr>
            <w:tcW w:w="693" w:type="pct"/>
            <w:tcBorders>
              <w:top w:val="single" w:sz="4" w:space="0" w:color="auto"/>
              <w:left w:val="nil"/>
              <w:bottom w:val="single" w:sz="4" w:space="0" w:color="auto"/>
              <w:right w:val="single" w:sz="4" w:space="0" w:color="auto"/>
            </w:tcBorders>
          </w:tcPr>
          <w:p w14:paraId="616B0355"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Tasdance t/a Assembly 197</w:t>
            </w:r>
          </w:p>
        </w:tc>
        <w:tc>
          <w:tcPr>
            <w:tcW w:w="784" w:type="pct"/>
            <w:tcBorders>
              <w:top w:val="single" w:sz="4" w:space="0" w:color="auto"/>
              <w:left w:val="nil"/>
              <w:bottom w:val="single" w:sz="4" w:space="0" w:color="auto"/>
              <w:right w:val="single" w:sz="4" w:space="0" w:color="auto"/>
            </w:tcBorders>
          </w:tcPr>
          <w:p w14:paraId="616BB6A2"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DOUBLE SLINK</w:t>
            </w:r>
          </w:p>
        </w:tc>
        <w:tc>
          <w:tcPr>
            <w:tcW w:w="1939" w:type="pct"/>
            <w:tcBorders>
              <w:top w:val="single" w:sz="4" w:space="0" w:color="auto"/>
              <w:left w:val="nil"/>
              <w:bottom w:val="single" w:sz="4" w:space="0" w:color="auto"/>
              <w:right w:val="single" w:sz="4" w:space="0" w:color="auto"/>
            </w:tcBorders>
          </w:tcPr>
          <w:p w14:paraId="7C4A4E1F" w14:textId="17AADFD3"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DOUBLE SLINK is an inclusive, intergenerational collision between community, artists and the joy of collective movement.</w:t>
            </w:r>
            <w:r w:rsidR="00D94E74">
              <w:rPr>
                <w:rFonts w:ascii="Calibri" w:hAnsi="Calibri" w:cs="Calibri"/>
              </w:rPr>
              <w:t xml:space="preserve"> </w:t>
            </w:r>
            <w:r>
              <w:rPr>
                <w:rFonts w:ascii="Calibri" w:hAnsi="Calibri" w:cs="Calibri"/>
              </w:rPr>
              <w:t xml:space="preserve">Led by </w:t>
            </w:r>
            <w:proofErr w:type="spellStart"/>
            <w:r>
              <w:rPr>
                <w:rFonts w:ascii="Calibri" w:hAnsi="Calibri" w:cs="Calibri"/>
              </w:rPr>
              <w:t>Tasdance</w:t>
            </w:r>
            <w:proofErr w:type="spellEnd"/>
            <w:r>
              <w:rPr>
                <w:rFonts w:ascii="Calibri" w:hAnsi="Calibri" w:cs="Calibri"/>
              </w:rPr>
              <w:t xml:space="preserve"> Artistic Director Adam Wheeler, it will feature 10 professional dancers, 60 local dance-lovers and the popular toy, ‘DOUBLE SLINK’. Participants will use slinkys as a tactile partner to explore analogue play and the human need for connection in an increasingly digital world. ‍</w:t>
            </w:r>
          </w:p>
        </w:tc>
        <w:tc>
          <w:tcPr>
            <w:tcW w:w="462" w:type="pct"/>
            <w:tcBorders>
              <w:top w:val="single" w:sz="4" w:space="0" w:color="auto"/>
              <w:left w:val="nil"/>
              <w:bottom w:val="single" w:sz="4" w:space="0" w:color="auto"/>
              <w:right w:val="single" w:sz="4" w:space="0" w:color="auto"/>
            </w:tcBorders>
          </w:tcPr>
          <w:p w14:paraId="49A40355"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Junction Arts Festival</w:t>
            </w:r>
          </w:p>
        </w:tc>
        <w:tc>
          <w:tcPr>
            <w:tcW w:w="616" w:type="pct"/>
            <w:tcBorders>
              <w:top w:val="nil"/>
              <w:left w:val="single" w:sz="4" w:space="0" w:color="auto"/>
              <w:bottom w:val="single" w:sz="4" w:space="0" w:color="auto"/>
              <w:right w:val="single" w:sz="4" w:space="0" w:color="auto"/>
            </w:tcBorders>
          </w:tcPr>
          <w:p w14:paraId="3420A853"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$68,670</w:t>
            </w:r>
          </w:p>
        </w:tc>
      </w:tr>
      <w:tr w:rsidR="00345B6D" w:rsidRPr="00B90250" w14:paraId="1C02A3B4"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14380238" w14:textId="77777777" w:rsidR="00345B6D" w:rsidRPr="00345B6D" w:rsidRDefault="00345B6D" w:rsidP="00345B6D">
            <w:pPr>
              <w:spacing w:before="0" w:after="0"/>
              <w:rPr>
                <w:rFonts w:ascii="Calibri" w:hAnsi="Calibri" w:cs="Calibri"/>
                <w:b w:val="0"/>
                <w:bCs/>
              </w:rPr>
            </w:pPr>
            <w:r w:rsidRPr="00345B6D">
              <w:rPr>
                <w:rFonts w:ascii="Calibri" w:hAnsi="Calibri" w:cs="Calibri"/>
                <w:b w:val="0"/>
                <w:bCs/>
              </w:rPr>
              <w:lastRenderedPageBreak/>
              <w:t>SA</w:t>
            </w:r>
          </w:p>
        </w:tc>
        <w:tc>
          <w:tcPr>
            <w:tcW w:w="693" w:type="pct"/>
            <w:tcBorders>
              <w:top w:val="single" w:sz="4" w:space="0" w:color="auto"/>
              <w:left w:val="nil"/>
              <w:bottom w:val="single" w:sz="4" w:space="0" w:color="auto"/>
              <w:right w:val="single" w:sz="4" w:space="0" w:color="auto"/>
            </w:tcBorders>
            <w:shd w:val="clear" w:color="auto" w:fill="FFFFFF" w:themeFill="background1"/>
          </w:tcPr>
          <w:p w14:paraId="43B9D198" w14:textId="77777777" w:rsidR="00345B6D" w:rsidRPr="00345B6D"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45B6D">
              <w:rPr>
                <w:rFonts w:ascii="Calibri" w:hAnsi="Calibri" w:cs="Calibri"/>
                <w:bCs/>
              </w:rPr>
              <w:t>The Barossa Council</w:t>
            </w:r>
          </w:p>
        </w:tc>
        <w:tc>
          <w:tcPr>
            <w:tcW w:w="784" w:type="pct"/>
            <w:tcBorders>
              <w:top w:val="single" w:sz="4" w:space="0" w:color="auto"/>
              <w:left w:val="nil"/>
              <w:bottom w:val="single" w:sz="4" w:space="0" w:color="auto"/>
              <w:right w:val="single" w:sz="4" w:space="0" w:color="auto"/>
            </w:tcBorders>
            <w:shd w:val="clear" w:color="auto" w:fill="FFFFFF" w:themeFill="background1"/>
          </w:tcPr>
          <w:p w14:paraId="4AAA9759" w14:textId="77777777" w:rsidR="00345B6D" w:rsidRPr="00345B6D"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45B6D">
              <w:rPr>
                <w:rFonts w:ascii="Calibri" w:hAnsi="Calibri" w:cs="Calibri"/>
                <w:bCs/>
              </w:rPr>
              <w:t>Light the Barossa Night</w:t>
            </w:r>
          </w:p>
        </w:tc>
        <w:tc>
          <w:tcPr>
            <w:tcW w:w="1939" w:type="pct"/>
            <w:tcBorders>
              <w:top w:val="single" w:sz="4" w:space="0" w:color="auto"/>
              <w:left w:val="nil"/>
              <w:bottom w:val="single" w:sz="4" w:space="0" w:color="auto"/>
              <w:right w:val="single" w:sz="4" w:space="0" w:color="auto"/>
            </w:tcBorders>
            <w:shd w:val="clear" w:color="auto" w:fill="FFFFFF" w:themeFill="background1"/>
          </w:tcPr>
          <w:p w14:paraId="0D7D1717" w14:textId="77777777" w:rsidR="00345B6D" w:rsidRPr="00345B6D"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45B6D">
              <w:rPr>
                <w:rFonts w:ascii="Calibri" w:hAnsi="Calibri" w:cs="Calibri"/>
                <w:bCs/>
              </w:rPr>
              <w:t xml:space="preserve">Light the Barossa Night partners with local and South Australian artists, creatives and community during the South Australian Living Artists Festival (SALA). Over one weekend in August, a light/arts trail will be displayed at Barossa Bushgardens on Ngadjuri country. Artists will co-design immersive, multi-sensory arts installations on the trail, facilitated by creative director, Illuminart. </w:t>
            </w:r>
          </w:p>
        </w:tc>
        <w:tc>
          <w:tcPr>
            <w:tcW w:w="462" w:type="pct"/>
            <w:tcBorders>
              <w:top w:val="single" w:sz="4" w:space="0" w:color="auto"/>
              <w:left w:val="nil"/>
              <w:bottom w:val="single" w:sz="4" w:space="0" w:color="auto"/>
              <w:right w:val="single" w:sz="4" w:space="0" w:color="auto"/>
            </w:tcBorders>
            <w:shd w:val="clear" w:color="auto" w:fill="FFFFFF" w:themeFill="background1"/>
          </w:tcPr>
          <w:p w14:paraId="12EB7419" w14:textId="77777777" w:rsidR="00345B6D" w:rsidRPr="00345B6D"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45B6D">
              <w:rPr>
                <w:rFonts w:ascii="Calibri" w:hAnsi="Calibri" w:cs="Calibri"/>
                <w:bCs/>
              </w:rPr>
              <w:t>SALA - South Australian Living Artists Festival</w:t>
            </w:r>
          </w:p>
        </w:tc>
        <w:tc>
          <w:tcPr>
            <w:tcW w:w="616" w:type="pct"/>
            <w:shd w:val="clear" w:color="auto" w:fill="FFFFFF" w:themeFill="background1"/>
          </w:tcPr>
          <w:p w14:paraId="6DD19309" w14:textId="77777777" w:rsidR="00345B6D" w:rsidRPr="00345B6D" w:rsidRDefault="00345B6D" w:rsidP="00345B6D">
            <w:pPr>
              <w:spacing w:before="0" w:after="0"/>
              <w:cnfStyle w:val="000000000000" w:firstRow="0" w:lastRow="0" w:firstColumn="0" w:lastColumn="0" w:oddVBand="0" w:evenVBand="0" w:oddHBand="0" w:evenHBand="0" w:firstRowFirstColumn="0" w:firstRowLastColumn="0" w:lastRowFirstColumn="0" w:lastRowLastColumn="0"/>
              <w:rPr>
                <w:bCs/>
              </w:rPr>
            </w:pPr>
            <w:r w:rsidRPr="00345B6D">
              <w:rPr>
                <w:bCs/>
              </w:rPr>
              <w:t>$36,000</w:t>
            </w:r>
          </w:p>
        </w:tc>
      </w:tr>
      <w:tr w:rsidR="00345B6D" w:rsidRPr="00B90250" w14:paraId="00A0AC05"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2C4EE55E" w14:textId="77777777" w:rsidR="00345B6D" w:rsidRPr="00B90250" w:rsidRDefault="00345B6D" w:rsidP="00727012">
            <w:pPr>
              <w:spacing w:before="0" w:after="0"/>
            </w:pPr>
            <w:r>
              <w:rPr>
                <w:rFonts w:ascii="Calibri" w:hAnsi="Calibri" w:cs="Calibri"/>
              </w:rPr>
              <w:t>VIC</w:t>
            </w:r>
          </w:p>
        </w:tc>
        <w:tc>
          <w:tcPr>
            <w:tcW w:w="693" w:type="pct"/>
            <w:tcBorders>
              <w:top w:val="nil"/>
              <w:left w:val="nil"/>
              <w:bottom w:val="single" w:sz="4" w:space="0" w:color="auto"/>
              <w:right w:val="single" w:sz="4" w:space="0" w:color="auto"/>
            </w:tcBorders>
          </w:tcPr>
          <w:p w14:paraId="69C20ABB"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Man From Snowy River Bush Festival</w:t>
            </w:r>
          </w:p>
        </w:tc>
        <w:tc>
          <w:tcPr>
            <w:tcW w:w="784" w:type="pct"/>
            <w:tcBorders>
              <w:top w:val="nil"/>
              <w:left w:val="nil"/>
              <w:bottom w:val="single" w:sz="4" w:space="0" w:color="auto"/>
              <w:right w:val="single" w:sz="4" w:space="0" w:color="auto"/>
            </w:tcBorders>
          </w:tcPr>
          <w:p w14:paraId="5422A1FE"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Where the Poem Comes Alive: Live Art at The Man From Snowy River Bush Festival</w:t>
            </w:r>
          </w:p>
        </w:tc>
        <w:tc>
          <w:tcPr>
            <w:tcW w:w="1939" w:type="pct"/>
            <w:tcBorders>
              <w:top w:val="nil"/>
              <w:left w:val="nil"/>
              <w:bottom w:val="single" w:sz="4" w:space="0" w:color="auto"/>
              <w:right w:val="single" w:sz="4" w:space="0" w:color="auto"/>
            </w:tcBorders>
          </w:tcPr>
          <w:p w14:paraId="4FAD62FE"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 xml:space="preserve">Two large murals will be created during the festival that will provide visitors with opportunities to watch the artwork develop while experiencing the community’s interpretation of the region through the artist Shakey’s work. The murals reflect shared community input as to the most appropriate local legends to be shown. </w:t>
            </w:r>
          </w:p>
        </w:tc>
        <w:tc>
          <w:tcPr>
            <w:tcW w:w="462" w:type="pct"/>
            <w:tcBorders>
              <w:top w:val="nil"/>
              <w:left w:val="nil"/>
              <w:bottom w:val="single" w:sz="4" w:space="0" w:color="auto"/>
              <w:right w:val="single" w:sz="4" w:space="0" w:color="auto"/>
            </w:tcBorders>
          </w:tcPr>
          <w:p w14:paraId="49BB7C52"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Man From Snowy River Bush Festival 2027</w:t>
            </w:r>
          </w:p>
        </w:tc>
        <w:tc>
          <w:tcPr>
            <w:tcW w:w="616" w:type="pct"/>
          </w:tcPr>
          <w:p w14:paraId="389D2BA8"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t>$25,200</w:t>
            </w:r>
          </w:p>
        </w:tc>
      </w:tr>
      <w:tr w:rsidR="00345B6D" w:rsidRPr="00B90250" w14:paraId="63A0D84D" w14:textId="77777777" w:rsidTr="00D94E74">
        <w:trPr>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shd w:val="clear" w:color="auto" w:fill="FFFFFF" w:themeFill="background1"/>
          </w:tcPr>
          <w:p w14:paraId="2EF3E315" w14:textId="77777777" w:rsidR="00345B6D" w:rsidRPr="00B90250" w:rsidRDefault="00345B6D" w:rsidP="00727012">
            <w:pPr>
              <w:spacing w:before="0" w:after="0"/>
            </w:pPr>
            <w:r>
              <w:rPr>
                <w:rFonts w:ascii="Calibri" w:hAnsi="Calibri" w:cs="Calibri"/>
              </w:rPr>
              <w:t>VIC</w:t>
            </w:r>
          </w:p>
        </w:tc>
        <w:tc>
          <w:tcPr>
            <w:tcW w:w="693" w:type="pct"/>
            <w:tcBorders>
              <w:top w:val="nil"/>
              <w:left w:val="nil"/>
              <w:bottom w:val="single" w:sz="4" w:space="0" w:color="auto"/>
              <w:right w:val="single" w:sz="4" w:space="0" w:color="auto"/>
            </w:tcBorders>
            <w:shd w:val="clear" w:color="auto" w:fill="FFFFFF" w:themeFill="background1"/>
          </w:tcPr>
          <w:p w14:paraId="5D5B56FF"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The River Folk Festival</w:t>
            </w:r>
          </w:p>
        </w:tc>
        <w:tc>
          <w:tcPr>
            <w:tcW w:w="784" w:type="pct"/>
            <w:tcBorders>
              <w:top w:val="nil"/>
              <w:left w:val="nil"/>
              <w:bottom w:val="single" w:sz="4" w:space="0" w:color="auto"/>
              <w:right w:val="single" w:sz="4" w:space="0" w:color="auto"/>
            </w:tcBorders>
            <w:shd w:val="clear" w:color="auto" w:fill="FFFFFF" w:themeFill="background1"/>
          </w:tcPr>
          <w:p w14:paraId="14256D16"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Strings Across The Valley</w:t>
            </w:r>
          </w:p>
        </w:tc>
        <w:tc>
          <w:tcPr>
            <w:tcW w:w="1939" w:type="pct"/>
            <w:tcBorders>
              <w:top w:val="nil"/>
              <w:left w:val="nil"/>
              <w:bottom w:val="single" w:sz="4" w:space="0" w:color="auto"/>
              <w:right w:val="single" w:sz="4" w:space="0" w:color="auto"/>
            </w:tcBorders>
            <w:shd w:val="clear" w:color="auto" w:fill="FFFFFF" w:themeFill="background1"/>
          </w:tcPr>
          <w:p w14:paraId="7AD6AB1F"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 xml:space="preserve">Strings Across the Valley is a collaborative project in partnership with the Stringmania Camp which will create a series of collaborative performances centred around large-ensemble string music and cross-cultural folk traditions. This project will bring international and national artists into the region and provide opportunities to participate in workshops and mentoring. It will conclude with a performance on the main stage at The River Folk Festival. </w:t>
            </w:r>
          </w:p>
        </w:tc>
        <w:tc>
          <w:tcPr>
            <w:tcW w:w="462" w:type="pct"/>
            <w:tcBorders>
              <w:top w:val="nil"/>
              <w:left w:val="nil"/>
              <w:bottom w:val="single" w:sz="4" w:space="0" w:color="auto"/>
              <w:right w:val="single" w:sz="4" w:space="0" w:color="auto"/>
            </w:tcBorders>
            <w:shd w:val="clear" w:color="auto" w:fill="FFFFFF" w:themeFill="background1"/>
          </w:tcPr>
          <w:p w14:paraId="186FC511" w14:textId="77777777"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The River Folk Festival 2026</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12E7D9F2" w14:textId="439143E1" w:rsidR="00345B6D" w:rsidRPr="00B90250" w:rsidRDefault="00345B6D" w:rsidP="00727012">
            <w:pPr>
              <w:spacing w:before="0" w:after="0"/>
              <w:cnfStyle w:val="000000000000" w:firstRow="0" w:lastRow="0" w:firstColumn="0" w:lastColumn="0" w:oddVBand="0" w:evenVBand="0" w:oddHBand="0" w:evenHBand="0" w:firstRowFirstColumn="0" w:firstRowLastColumn="0" w:lastRowFirstColumn="0" w:lastRowLastColumn="0"/>
            </w:pPr>
            <w:r>
              <w:rPr>
                <w:rFonts w:ascii="Calibri" w:hAnsi="Calibri" w:cs="Calibri"/>
              </w:rPr>
              <w:t>$</w:t>
            </w:r>
            <w:r w:rsidR="004C03E9" w:rsidRPr="004C03E9">
              <w:rPr>
                <w:rFonts w:ascii="Calibri" w:hAnsi="Calibri" w:cs="Calibri"/>
              </w:rPr>
              <w:t>24</w:t>
            </w:r>
            <w:r w:rsidR="004C03E9">
              <w:rPr>
                <w:rFonts w:ascii="Calibri" w:hAnsi="Calibri" w:cs="Calibri"/>
              </w:rPr>
              <w:t>,</w:t>
            </w:r>
            <w:r w:rsidR="004C03E9" w:rsidRPr="004C03E9">
              <w:rPr>
                <w:rFonts w:ascii="Calibri" w:hAnsi="Calibri" w:cs="Calibri"/>
              </w:rPr>
              <w:t>195</w:t>
            </w:r>
          </w:p>
        </w:tc>
      </w:tr>
      <w:tr w:rsidR="00345B6D" w:rsidRPr="00B90250" w14:paraId="79F03461" w14:textId="77777777" w:rsidTr="00D94E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nil"/>
              <w:left w:val="single" w:sz="4" w:space="0" w:color="auto"/>
              <w:bottom w:val="single" w:sz="4" w:space="0" w:color="auto"/>
              <w:right w:val="single" w:sz="4" w:space="0" w:color="auto"/>
            </w:tcBorders>
          </w:tcPr>
          <w:p w14:paraId="2C96F570" w14:textId="77777777" w:rsidR="00345B6D" w:rsidRPr="00B90250" w:rsidRDefault="00345B6D" w:rsidP="00727012">
            <w:pPr>
              <w:spacing w:before="0" w:after="0"/>
            </w:pPr>
            <w:r>
              <w:rPr>
                <w:rFonts w:ascii="Calibri" w:hAnsi="Calibri" w:cs="Calibri"/>
              </w:rPr>
              <w:t>TAS</w:t>
            </w:r>
          </w:p>
        </w:tc>
        <w:tc>
          <w:tcPr>
            <w:tcW w:w="693" w:type="pct"/>
            <w:tcBorders>
              <w:top w:val="nil"/>
              <w:left w:val="nil"/>
              <w:bottom w:val="single" w:sz="4" w:space="0" w:color="auto"/>
              <w:right w:val="single" w:sz="4" w:space="0" w:color="auto"/>
            </w:tcBorders>
          </w:tcPr>
          <w:p w14:paraId="3652A001"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Unconformity Inc</w:t>
            </w:r>
          </w:p>
        </w:tc>
        <w:tc>
          <w:tcPr>
            <w:tcW w:w="784" w:type="pct"/>
            <w:tcBorders>
              <w:top w:val="nil"/>
              <w:left w:val="nil"/>
              <w:bottom w:val="single" w:sz="4" w:space="0" w:color="auto"/>
              <w:right w:val="single" w:sz="4" w:space="0" w:color="auto"/>
            </w:tcBorders>
          </w:tcPr>
          <w:p w14:paraId="1AD129CC"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Crib Road: The YoungConformity</w:t>
            </w:r>
          </w:p>
        </w:tc>
        <w:tc>
          <w:tcPr>
            <w:tcW w:w="1939" w:type="pct"/>
            <w:tcBorders>
              <w:top w:val="nil"/>
              <w:left w:val="nil"/>
              <w:bottom w:val="single" w:sz="4" w:space="0" w:color="auto"/>
              <w:right w:val="single" w:sz="4" w:space="0" w:color="auto"/>
            </w:tcBorders>
          </w:tcPr>
          <w:p w14:paraId="653D2C02" w14:textId="7C0D3D79"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YoungConformity is a youth-led live music event that will be presented as part of The Unconformity 2027. It will support young people to participate in the festival program as musicians, curators and producers. The event will take place as part of Crib Road - a free gathering space on Queenstown’s main street where audiences gather for food, music, experimental art and connection.</w:t>
            </w:r>
            <w:r w:rsidR="00D94E74">
              <w:rPr>
                <w:rFonts w:ascii="Calibri" w:hAnsi="Calibri" w:cs="Calibri"/>
              </w:rPr>
              <w:t xml:space="preserve"> </w:t>
            </w:r>
            <w:r>
              <w:rPr>
                <w:rFonts w:ascii="Calibri" w:hAnsi="Calibri" w:cs="Calibri"/>
              </w:rPr>
              <w:t>This event will be the culmination of The Unconformity’s targeted youth program on the West Coast, including a series of music workshops delivered throughout 2025, 2026 and 2027 in partnership with Music Tasmania and Mountain Heights School.</w:t>
            </w:r>
          </w:p>
        </w:tc>
        <w:tc>
          <w:tcPr>
            <w:tcW w:w="462" w:type="pct"/>
            <w:tcBorders>
              <w:top w:val="nil"/>
              <w:left w:val="nil"/>
              <w:bottom w:val="single" w:sz="4" w:space="0" w:color="auto"/>
              <w:right w:val="single" w:sz="4" w:space="0" w:color="auto"/>
            </w:tcBorders>
          </w:tcPr>
          <w:p w14:paraId="76CE2BB4"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The Unconformity 2027</w:t>
            </w:r>
          </w:p>
        </w:tc>
        <w:tc>
          <w:tcPr>
            <w:tcW w:w="616" w:type="pct"/>
            <w:tcBorders>
              <w:top w:val="nil"/>
              <w:left w:val="single" w:sz="4" w:space="0" w:color="auto"/>
              <w:bottom w:val="single" w:sz="4" w:space="0" w:color="auto"/>
              <w:right w:val="single" w:sz="4" w:space="0" w:color="auto"/>
            </w:tcBorders>
          </w:tcPr>
          <w:p w14:paraId="5E6F9691" w14:textId="77777777" w:rsidR="00345B6D" w:rsidRPr="00B90250" w:rsidRDefault="00345B6D" w:rsidP="00727012">
            <w:pPr>
              <w:spacing w:before="0" w:after="0"/>
              <w:cnfStyle w:val="000000010000" w:firstRow="0" w:lastRow="0" w:firstColumn="0" w:lastColumn="0" w:oddVBand="0" w:evenVBand="0" w:oddHBand="0" w:evenHBand="1" w:firstRowFirstColumn="0" w:firstRowLastColumn="0" w:lastRowFirstColumn="0" w:lastRowLastColumn="0"/>
            </w:pPr>
            <w:r>
              <w:rPr>
                <w:rFonts w:ascii="Calibri" w:hAnsi="Calibri" w:cs="Calibri"/>
              </w:rPr>
              <w:t>$85,584</w:t>
            </w:r>
          </w:p>
        </w:tc>
      </w:tr>
      <w:tr w:rsidR="00345B6D" w:rsidRPr="00B90250" w14:paraId="6ED2454A" w14:textId="77777777" w:rsidTr="00D94E74">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0F16692C" w14:textId="77777777" w:rsidR="00345B6D" w:rsidRPr="00345B6D" w:rsidRDefault="00345B6D" w:rsidP="00727012">
            <w:pPr>
              <w:spacing w:before="0" w:after="0"/>
              <w:rPr>
                <w:b w:val="0"/>
                <w:bCs/>
              </w:rPr>
            </w:pPr>
            <w:r w:rsidRPr="00345B6D">
              <w:rPr>
                <w:rFonts w:ascii="Calibri" w:hAnsi="Calibri" w:cs="Calibri"/>
                <w:b w:val="0"/>
                <w:bCs/>
              </w:rPr>
              <w:lastRenderedPageBreak/>
              <w:t>QLD</w:t>
            </w:r>
          </w:p>
        </w:tc>
        <w:tc>
          <w:tcPr>
            <w:tcW w:w="693" w:type="pct"/>
            <w:tcBorders>
              <w:top w:val="single" w:sz="4" w:space="0" w:color="auto"/>
              <w:left w:val="nil"/>
              <w:bottom w:val="single" w:sz="4" w:space="0" w:color="auto"/>
              <w:right w:val="single" w:sz="4" w:space="0" w:color="auto"/>
            </w:tcBorders>
            <w:shd w:val="clear" w:color="auto" w:fill="FFFFFF" w:themeFill="background1"/>
          </w:tcPr>
          <w:p w14:paraId="69CD813E" w14:textId="77777777" w:rsidR="00345B6D" w:rsidRPr="00345B6D" w:rsidRDefault="00345B6D" w:rsidP="00727012">
            <w:pPr>
              <w:spacing w:before="0" w:after="0"/>
              <w:cnfStyle w:val="010000000000" w:firstRow="0" w:lastRow="1" w:firstColumn="0" w:lastColumn="0" w:oddVBand="0" w:evenVBand="0" w:oddHBand="0" w:evenHBand="0" w:firstRowFirstColumn="0" w:firstRowLastColumn="0" w:lastRowFirstColumn="0" w:lastRowLastColumn="0"/>
              <w:rPr>
                <w:b w:val="0"/>
                <w:bCs/>
              </w:rPr>
            </w:pPr>
            <w:r w:rsidRPr="00345B6D">
              <w:rPr>
                <w:rFonts w:ascii="Calibri" w:hAnsi="Calibri" w:cs="Calibri"/>
                <w:b w:val="0"/>
                <w:bCs/>
              </w:rPr>
              <w:t>Woodfordia Incorporated</w:t>
            </w:r>
          </w:p>
        </w:tc>
        <w:tc>
          <w:tcPr>
            <w:tcW w:w="784" w:type="pct"/>
            <w:tcBorders>
              <w:top w:val="single" w:sz="4" w:space="0" w:color="auto"/>
              <w:left w:val="nil"/>
              <w:bottom w:val="single" w:sz="4" w:space="0" w:color="auto"/>
              <w:right w:val="single" w:sz="4" w:space="0" w:color="auto"/>
            </w:tcBorders>
            <w:shd w:val="clear" w:color="auto" w:fill="FFFFFF" w:themeFill="background1"/>
          </w:tcPr>
          <w:p w14:paraId="0BE41393" w14:textId="77777777" w:rsidR="00345B6D" w:rsidRPr="00345B6D" w:rsidRDefault="00345B6D" w:rsidP="00727012">
            <w:pPr>
              <w:spacing w:before="0" w:after="0"/>
              <w:cnfStyle w:val="010000000000" w:firstRow="0" w:lastRow="1" w:firstColumn="0" w:lastColumn="0" w:oddVBand="0" w:evenVBand="0" w:oddHBand="0" w:evenHBand="0" w:firstRowFirstColumn="0" w:firstRowLastColumn="0" w:lastRowFirstColumn="0" w:lastRowLastColumn="0"/>
              <w:rPr>
                <w:b w:val="0"/>
                <w:bCs/>
              </w:rPr>
            </w:pPr>
            <w:r w:rsidRPr="00345B6D">
              <w:rPr>
                <w:rFonts w:ascii="Calibri" w:hAnsi="Calibri" w:cs="Calibri"/>
                <w:b w:val="0"/>
                <w:bCs/>
              </w:rPr>
              <w:t>The Sound Temple</w:t>
            </w:r>
          </w:p>
        </w:tc>
        <w:tc>
          <w:tcPr>
            <w:tcW w:w="1939" w:type="pct"/>
            <w:tcBorders>
              <w:top w:val="single" w:sz="4" w:space="0" w:color="auto"/>
              <w:left w:val="nil"/>
              <w:bottom w:val="single" w:sz="4" w:space="0" w:color="auto"/>
              <w:right w:val="single" w:sz="4" w:space="0" w:color="auto"/>
            </w:tcBorders>
            <w:shd w:val="clear" w:color="auto" w:fill="FFFFFF" w:themeFill="background1"/>
          </w:tcPr>
          <w:p w14:paraId="47CF9F08" w14:textId="4F0048F6" w:rsidR="00345B6D" w:rsidRPr="00345B6D" w:rsidRDefault="00345B6D" w:rsidP="00727012">
            <w:pPr>
              <w:spacing w:before="0" w:after="0"/>
              <w:cnfStyle w:val="010000000000" w:firstRow="0" w:lastRow="1" w:firstColumn="0" w:lastColumn="0" w:oddVBand="0" w:evenVBand="0" w:oddHBand="0" w:evenHBand="0" w:firstRowFirstColumn="0" w:firstRowLastColumn="0" w:lastRowFirstColumn="0" w:lastRowLastColumn="0"/>
              <w:rPr>
                <w:b w:val="0"/>
                <w:bCs/>
              </w:rPr>
            </w:pPr>
            <w:r w:rsidRPr="00345B6D">
              <w:rPr>
                <w:rFonts w:ascii="Calibri" w:hAnsi="Calibri" w:cs="Calibri"/>
                <w:b w:val="0"/>
                <w:bCs/>
              </w:rPr>
              <w:t>Led by creative partners, Cave Urban:</w:t>
            </w:r>
            <w:r w:rsidR="00D94E74">
              <w:rPr>
                <w:rFonts w:ascii="Calibri" w:hAnsi="Calibri" w:cs="Calibri"/>
                <w:b w:val="0"/>
                <w:bCs/>
              </w:rPr>
              <w:t xml:space="preserve"> </w:t>
            </w:r>
            <w:r w:rsidRPr="00345B6D">
              <w:rPr>
                <w:rFonts w:ascii="Calibri" w:hAnsi="Calibri" w:cs="Calibri"/>
                <w:b w:val="0"/>
                <w:bCs/>
              </w:rPr>
              <w:t>60 community-members will participate in Woodfordia-grown bamboo harvesting and an intensive 2-week, installation-building workshop during Lake Gula, Sept 2026,</w:t>
            </w:r>
            <w:r w:rsidR="00D94E74">
              <w:rPr>
                <w:rFonts w:ascii="Calibri" w:hAnsi="Calibri" w:cs="Calibri"/>
                <w:b w:val="0"/>
                <w:bCs/>
              </w:rPr>
              <w:t xml:space="preserve"> f</w:t>
            </w:r>
            <w:r w:rsidRPr="00345B6D">
              <w:rPr>
                <w:rFonts w:ascii="Calibri" w:hAnsi="Calibri" w:cs="Calibri"/>
                <w:b w:val="0"/>
                <w:bCs/>
              </w:rPr>
              <w:t>estival attendees will assist with completing the modular installation at participatory workshops during the festival.</w:t>
            </w:r>
            <w:r w:rsidR="00D94E74">
              <w:rPr>
                <w:rFonts w:ascii="Calibri" w:hAnsi="Calibri" w:cs="Calibri"/>
                <w:b w:val="0"/>
                <w:bCs/>
              </w:rPr>
              <w:t xml:space="preserve"> </w:t>
            </w:r>
            <w:r w:rsidRPr="00345B6D">
              <w:rPr>
                <w:rFonts w:ascii="Calibri" w:hAnsi="Calibri" w:cs="Calibri"/>
                <w:b w:val="0"/>
                <w:bCs/>
              </w:rPr>
              <w:t xml:space="preserve">Together, they will build </w:t>
            </w:r>
            <w:r w:rsidR="00D94E74">
              <w:rPr>
                <w:rFonts w:ascii="Calibri" w:hAnsi="Calibri" w:cs="Calibri"/>
                <w:b w:val="0"/>
                <w:bCs/>
              </w:rPr>
              <w:t xml:space="preserve">a </w:t>
            </w:r>
            <w:r w:rsidRPr="00345B6D">
              <w:rPr>
                <w:rFonts w:ascii="Calibri" w:hAnsi="Calibri" w:cs="Calibri"/>
                <w:b w:val="0"/>
                <w:bCs/>
              </w:rPr>
              <w:t>Sound Temple to frame the Main Amphitheatre stage</w:t>
            </w:r>
            <w:r w:rsidR="00D94E74">
              <w:rPr>
                <w:rFonts w:ascii="Calibri" w:hAnsi="Calibri" w:cs="Calibri"/>
                <w:b w:val="0"/>
                <w:bCs/>
              </w:rPr>
              <w:t xml:space="preserve">. </w:t>
            </w:r>
            <w:r w:rsidRPr="00345B6D">
              <w:rPr>
                <w:rFonts w:ascii="Calibri" w:hAnsi="Calibri" w:cs="Calibri"/>
                <w:b w:val="0"/>
                <w:bCs/>
              </w:rPr>
              <w:t>The installation combines public-art with functional stage-production. ‍</w:t>
            </w:r>
          </w:p>
        </w:tc>
        <w:tc>
          <w:tcPr>
            <w:tcW w:w="462" w:type="pct"/>
            <w:tcBorders>
              <w:top w:val="single" w:sz="4" w:space="0" w:color="auto"/>
              <w:left w:val="nil"/>
              <w:bottom w:val="single" w:sz="4" w:space="0" w:color="auto"/>
              <w:right w:val="single" w:sz="4" w:space="0" w:color="auto"/>
            </w:tcBorders>
            <w:shd w:val="clear" w:color="auto" w:fill="FFFFFF" w:themeFill="background1"/>
          </w:tcPr>
          <w:p w14:paraId="0314CB54" w14:textId="77777777" w:rsidR="00345B6D" w:rsidRPr="00345B6D" w:rsidRDefault="00345B6D" w:rsidP="00727012">
            <w:pPr>
              <w:spacing w:before="0" w:after="0"/>
              <w:cnfStyle w:val="010000000000" w:firstRow="0" w:lastRow="1" w:firstColumn="0" w:lastColumn="0" w:oddVBand="0" w:evenVBand="0" w:oddHBand="0" w:evenHBand="0" w:firstRowFirstColumn="0" w:firstRowLastColumn="0" w:lastRowFirstColumn="0" w:lastRowLastColumn="0"/>
              <w:rPr>
                <w:b w:val="0"/>
                <w:bCs/>
              </w:rPr>
            </w:pPr>
            <w:r w:rsidRPr="00345B6D">
              <w:rPr>
                <w:rFonts w:ascii="Calibri" w:hAnsi="Calibri" w:cs="Calibri"/>
                <w:b w:val="0"/>
                <w:bCs/>
              </w:rPr>
              <w:t>Woodford Folk Festival - The Renewal</w:t>
            </w:r>
          </w:p>
        </w:tc>
        <w:tc>
          <w:tcPr>
            <w:tcW w:w="616" w:type="pct"/>
            <w:tcBorders>
              <w:top w:val="nil"/>
              <w:left w:val="single" w:sz="4" w:space="0" w:color="auto"/>
              <w:bottom w:val="single" w:sz="4" w:space="0" w:color="auto"/>
              <w:right w:val="single" w:sz="4" w:space="0" w:color="auto"/>
            </w:tcBorders>
            <w:shd w:val="clear" w:color="auto" w:fill="FFFFFF" w:themeFill="background1"/>
          </w:tcPr>
          <w:p w14:paraId="4FC90BB0" w14:textId="77777777" w:rsidR="00345B6D" w:rsidRPr="00345B6D" w:rsidRDefault="00345B6D" w:rsidP="00727012">
            <w:pPr>
              <w:spacing w:before="0" w:after="0"/>
              <w:cnfStyle w:val="010000000000" w:firstRow="0" w:lastRow="1" w:firstColumn="0" w:lastColumn="0" w:oddVBand="0" w:evenVBand="0" w:oddHBand="0" w:evenHBand="0" w:firstRowFirstColumn="0" w:firstRowLastColumn="0" w:lastRowFirstColumn="0" w:lastRowLastColumn="0"/>
              <w:rPr>
                <w:b w:val="0"/>
                <w:bCs/>
              </w:rPr>
            </w:pPr>
            <w:r w:rsidRPr="00345B6D">
              <w:rPr>
                <w:rFonts w:ascii="Calibri" w:hAnsi="Calibri" w:cs="Calibri"/>
                <w:b w:val="0"/>
                <w:bCs/>
              </w:rPr>
              <w:t>$48,000</w:t>
            </w:r>
          </w:p>
        </w:tc>
      </w:tr>
      <w:bookmarkEnd w:id="0"/>
    </w:tbl>
    <w:p w14:paraId="0020C5D5" w14:textId="77777777" w:rsidR="009B3E01" w:rsidRPr="00B90250" w:rsidRDefault="009B3E01" w:rsidP="00953D09"/>
    <w:sectPr w:rsidR="009B3E01" w:rsidRPr="00B90250" w:rsidSect="00E10ACC">
      <w:footerReference w:type="default" r:id="rId13"/>
      <w:headerReference w:type="first" r:id="rId14"/>
      <w:pgSz w:w="16838" w:h="11906" w:orient="landscape" w:code="9"/>
      <w:pgMar w:top="1021" w:right="1021" w:bottom="709" w:left="102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D5F0" w14:textId="77777777" w:rsidR="00C442B7" w:rsidRDefault="00C442B7" w:rsidP="008456D5">
      <w:pPr>
        <w:spacing w:before="0" w:after="0"/>
      </w:pPr>
      <w:r>
        <w:separator/>
      </w:r>
    </w:p>
  </w:endnote>
  <w:endnote w:type="continuationSeparator" w:id="0">
    <w:p w14:paraId="763636E2" w14:textId="77777777" w:rsidR="00C442B7" w:rsidRDefault="00C442B7"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393" w14:textId="1536EDD3" w:rsidR="00E10ACC" w:rsidRDefault="00E10ACC" w:rsidP="00E10ACC">
    <w:pPr>
      <w:pStyle w:val="Footer"/>
      <w:tabs>
        <w:tab w:val="clear" w:pos="4513"/>
        <w:tab w:val="clear" w:pos="9026"/>
        <w:tab w:val="right" w:pos="14742"/>
      </w:tabs>
      <w:spacing w:after="120"/>
      <w:rPr>
        <w:rFonts w:cs="Segoe UI"/>
        <w:noProof/>
        <w:szCs w:val="18"/>
      </w:rPr>
    </w:pPr>
    <w:r w:rsidRPr="00E10ACC">
      <w:rPr>
        <w:rFonts w:cs="Segoe UI"/>
        <w:noProof/>
        <w:szCs w:val="18"/>
      </w:rPr>
      <w:t>Festivals Australia grant recipients—Round 2</w:t>
    </w:r>
    <w:r w:rsidR="001D0DA6">
      <w:rPr>
        <w:rFonts w:cs="Segoe UI"/>
        <w:noProof/>
        <w:szCs w:val="18"/>
      </w:rPr>
      <w:t>2 February 2026</w:t>
    </w:r>
    <w:r>
      <w:rPr>
        <w:rFonts w:cs="Segoe UI"/>
        <w:szCs w:val="18"/>
      </w:rP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27</w:t>
    </w:r>
    <w:r w:rsidRPr="00BD0E0F">
      <w:rPr>
        <w:bCs/>
        <w:sz w:val="24"/>
        <w:szCs w:val="24"/>
      </w:rPr>
      <w:fldChar w:fldCharType="end"/>
    </w:r>
  </w:p>
  <w:p w14:paraId="6BE3D58A" w14:textId="77777777" w:rsidR="00C01C25" w:rsidRDefault="00C01C25" w:rsidP="00C01C25">
    <w:pPr>
      <w:pStyle w:val="SecurityMarker"/>
      <w:spacing w:before="0" w:after="0"/>
      <w:ind w:left="-993"/>
    </w:pPr>
    <w:r>
      <w:rPr>
        <w:noProof/>
        <w:lang w:eastAsia="en-AU"/>
      </w:rPr>
      <w:drawing>
        <wp:inline distT="0" distB="0" distL="0" distR="0" wp14:anchorId="7F069E9E" wp14:editId="3C000D3B">
          <wp:extent cx="10692000" cy="183240"/>
          <wp:effectExtent l="0" t="0" r="0" b="762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C0C3" w14:textId="77777777" w:rsidR="00C442B7" w:rsidRPr="005912BE" w:rsidRDefault="00C442B7" w:rsidP="005912BE">
      <w:pPr>
        <w:spacing w:before="300"/>
        <w:rPr>
          <w:color w:val="008089" w:themeColor="accent2"/>
        </w:rPr>
      </w:pPr>
      <w:r w:rsidRPr="000D244D">
        <w:rPr>
          <w:color w:val="004044" w:themeColor="accent2" w:themeShade="80"/>
        </w:rPr>
        <w:t>----------</w:t>
      </w:r>
    </w:p>
  </w:footnote>
  <w:footnote w:type="continuationSeparator" w:id="0">
    <w:p w14:paraId="13B8FB0B" w14:textId="77777777" w:rsidR="00C442B7" w:rsidRDefault="00C442B7"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9E07" w14:textId="35093F1E" w:rsidR="006A37AC" w:rsidRDefault="006A37AC" w:rsidP="00F82CA0">
    <w:pPr>
      <w:pStyle w:val="SecurityMarker"/>
    </w:pPr>
  </w:p>
  <w:sdt>
    <w:sdtPr>
      <w:alias w:val="Status"/>
      <w:tag w:val=""/>
      <w:id w:val="-1813397779"/>
      <w:placeholder>
        <w:docPart w:val="BFDF2B5F914A4456BA428C01F03056BB"/>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0CBA457" w14:textId="77777777" w:rsidR="006A37AC" w:rsidRDefault="006A37AC" w:rsidP="00F82CA0">
        <w:pPr>
          <w:pStyle w:val="SecurityMarker"/>
        </w:pPr>
        <w:r>
          <w:t>&lt;SELECT THE CLASSIFICATION MARKER ABOVE THAT APPLIES TO YOUR DOCUMENT, THEN DELETE THE OTHERS AND THIS TEXT&gt;</w:t>
        </w:r>
      </w:p>
    </w:sdtContent>
  </w:sdt>
  <w:p w14:paraId="40F85A18" w14:textId="537C603E" w:rsidR="006A37AC" w:rsidRDefault="00C32AAD" w:rsidP="00F82CA0">
    <w:pPr>
      <w:pStyle w:val="Header"/>
      <w:spacing w:after="720"/>
    </w:pPr>
    <w:r>
      <w:fldChar w:fldCharType="begin"/>
    </w:r>
    <w:r>
      <w:instrText xml:space="preserve"> STYLEREF  "Heading 1" \l  \* MERGEFORMAT </w:instrText>
    </w:r>
    <w:r>
      <w:fldChar w:fldCharType="separate"/>
    </w:r>
    <w:r w:rsidR="00E10ACC">
      <w:rPr>
        <w:b/>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41473938">
    <w:abstractNumId w:val="9"/>
  </w:num>
  <w:num w:numId="2" w16cid:durableId="745692942">
    <w:abstractNumId w:val="7"/>
  </w:num>
  <w:num w:numId="3" w16cid:durableId="31271194">
    <w:abstractNumId w:val="6"/>
  </w:num>
  <w:num w:numId="4" w16cid:durableId="519705122">
    <w:abstractNumId w:val="5"/>
  </w:num>
  <w:num w:numId="5" w16cid:durableId="1443912839">
    <w:abstractNumId w:val="4"/>
  </w:num>
  <w:num w:numId="6" w16cid:durableId="1054083798">
    <w:abstractNumId w:val="8"/>
  </w:num>
  <w:num w:numId="7" w16cid:durableId="1917788768">
    <w:abstractNumId w:val="3"/>
  </w:num>
  <w:num w:numId="8" w16cid:durableId="956256925">
    <w:abstractNumId w:val="2"/>
  </w:num>
  <w:num w:numId="9" w16cid:durableId="1551765171">
    <w:abstractNumId w:val="1"/>
  </w:num>
  <w:num w:numId="10" w16cid:durableId="1085230530">
    <w:abstractNumId w:val="0"/>
  </w:num>
  <w:num w:numId="11" w16cid:durableId="1707412195">
    <w:abstractNumId w:val="16"/>
  </w:num>
  <w:num w:numId="12" w16cid:durableId="814104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4062327">
    <w:abstractNumId w:val="21"/>
  </w:num>
  <w:num w:numId="14" w16cid:durableId="1548684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7521923">
    <w:abstractNumId w:val="10"/>
  </w:num>
  <w:num w:numId="16" w16cid:durableId="778111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883604">
    <w:abstractNumId w:val="15"/>
  </w:num>
  <w:num w:numId="18" w16cid:durableId="1824882527">
    <w:abstractNumId w:val="11"/>
  </w:num>
  <w:num w:numId="19" w16cid:durableId="767046418">
    <w:abstractNumId w:val="13"/>
  </w:num>
  <w:num w:numId="20" w16cid:durableId="1944998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9458156">
    <w:abstractNumId w:val="14"/>
  </w:num>
  <w:num w:numId="22" w16cid:durableId="1092357859">
    <w:abstractNumId w:val="18"/>
  </w:num>
  <w:num w:numId="23" w16cid:durableId="117797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8003706">
    <w:abstractNumId w:val="19"/>
  </w:num>
  <w:num w:numId="25" w16cid:durableId="139616537">
    <w:abstractNumId w:val="19"/>
  </w:num>
  <w:num w:numId="26" w16cid:durableId="902568745">
    <w:abstractNumId w:val="19"/>
  </w:num>
  <w:num w:numId="27" w16cid:durableId="353698784">
    <w:abstractNumId w:val="19"/>
  </w:num>
  <w:num w:numId="28" w16cid:durableId="101726689">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9615950">
    <w:abstractNumId w:val="17"/>
  </w:num>
  <w:num w:numId="30" w16cid:durableId="960186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6667729">
    <w:abstractNumId w:val="12"/>
  </w:num>
  <w:num w:numId="32" w16cid:durableId="1413240489">
    <w:abstractNumId w:val="12"/>
  </w:num>
  <w:num w:numId="33" w16cid:durableId="880943064">
    <w:abstractNumId w:val="20"/>
  </w:num>
  <w:num w:numId="34" w16cid:durableId="979654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165C3"/>
    <w:rsid w:val="00050281"/>
    <w:rsid w:val="00073C0B"/>
    <w:rsid w:val="00093963"/>
    <w:rsid w:val="000B151D"/>
    <w:rsid w:val="000C40EF"/>
    <w:rsid w:val="000D244D"/>
    <w:rsid w:val="000E24BA"/>
    <w:rsid w:val="000E5674"/>
    <w:rsid w:val="000F11F8"/>
    <w:rsid w:val="000F672E"/>
    <w:rsid w:val="0011044A"/>
    <w:rsid w:val="00126CC4"/>
    <w:rsid w:val="00131542"/>
    <w:rsid w:val="001349C6"/>
    <w:rsid w:val="001400E4"/>
    <w:rsid w:val="00193EF3"/>
    <w:rsid w:val="001D0DA6"/>
    <w:rsid w:val="001F5825"/>
    <w:rsid w:val="00203071"/>
    <w:rsid w:val="002254D5"/>
    <w:rsid w:val="0022611D"/>
    <w:rsid w:val="00247388"/>
    <w:rsid w:val="00260BD5"/>
    <w:rsid w:val="0027220A"/>
    <w:rsid w:val="00284164"/>
    <w:rsid w:val="002B2E71"/>
    <w:rsid w:val="002B3569"/>
    <w:rsid w:val="002B7197"/>
    <w:rsid w:val="002C2348"/>
    <w:rsid w:val="002C3E3B"/>
    <w:rsid w:val="002E1ADA"/>
    <w:rsid w:val="002E4C71"/>
    <w:rsid w:val="00301F07"/>
    <w:rsid w:val="00345B6D"/>
    <w:rsid w:val="00347643"/>
    <w:rsid w:val="00351AB4"/>
    <w:rsid w:val="00357B1F"/>
    <w:rsid w:val="003720E9"/>
    <w:rsid w:val="0037210B"/>
    <w:rsid w:val="003C625A"/>
    <w:rsid w:val="003E05DA"/>
    <w:rsid w:val="003E2B7C"/>
    <w:rsid w:val="003F3F64"/>
    <w:rsid w:val="003F53F5"/>
    <w:rsid w:val="003F775D"/>
    <w:rsid w:val="00420F04"/>
    <w:rsid w:val="00435CE6"/>
    <w:rsid w:val="00444726"/>
    <w:rsid w:val="00474647"/>
    <w:rsid w:val="00477E77"/>
    <w:rsid w:val="00494E61"/>
    <w:rsid w:val="004A0C8E"/>
    <w:rsid w:val="004B03E0"/>
    <w:rsid w:val="004B08BB"/>
    <w:rsid w:val="004C03E9"/>
    <w:rsid w:val="004C0A38"/>
    <w:rsid w:val="004F0F85"/>
    <w:rsid w:val="004F43CB"/>
    <w:rsid w:val="004F593E"/>
    <w:rsid w:val="00504825"/>
    <w:rsid w:val="00515C0E"/>
    <w:rsid w:val="00524D1C"/>
    <w:rsid w:val="00541213"/>
    <w:rsid w:val="00546218"/>
    <w:rsid w:val="00547209"/>
    <w:rsid w:val="005603F5"/>
    <w:rsid w:val="005817B7"/>
    <w:rsid w:val="005878B3"/>
    <w:rsid w:val="005912BE"/>
    <w:rsid w:val="005B645F"/>
    <w:rsid w:val="005C67AC"/>
    <w:rsid w:val="005D3FCB"/>
    <w:rsid w:val="005F794B"/>
    <w:rsid w:val="00626330"/>
    <w:rsid w:val="00634BC4"/>
    <w:rsid w:val="00645BA5"/>
    <w:rsid w:val="006548E0"/>
    <w:rsid w:val="006919C3"/>
    <w:rsid w:val="006A21F3"/>
    <w:rsid w:val="006A37AC"/>
    <w:rsid w:val="006B6AF2"/>
    <w:rsid w:val="006D64BB"/>
    <w:rsid w:val="006E0395"/>
    <w:rsid w:val="006E1ECA"/>
    <w:rsid w:val="00727012"/>
    <w:rsid w:val="007605CD"/>
    <w:rsid w:val="0076330B"/>
    <w:rsid w:val="00763588"/>
    <w:rsid w:val="007756C6"/>
    <w:rsid w:val="00782B49"/>
    <w:rsid w:val="00790874"/>
    <w:rsid w:val="007A00C7"/>
    <w:rsid w:val="007A05BE"/>
    <w:rsid w:val="007E48C6"/>
    <w:rsid w:val="008067A1"/>
    <w:rsid w:val="00833DD3"/>
    <w:rsid w:val="00843568"/>
    <w:rsid w:val="008456D5"/>
    <w:rsid w:val="0084634B"/>
    <w:rsid w:val="00863041"/>
    <w:rsid w:val="00865798"/>
    <w:rsid w:val="008A1887"/>
    <w:rsid w:val="008B3106"/>
    <w:rsid w:val="008B6681"/>
    <w:rsid w:val="008B6A81"/>
    <w:rsid w:val="008E0709"/>
    <w:rsid w:val="008E2A0D"/>
    <w:rsid w:val="008F1502"/>
    <w:rsid w:val="008F3DD3"/>
    <w:rsid w:val="00902D70"/>
    <w:rsid w:val="0091565D"/>
    <w:rsid w:val="00920B59"/>
    <w:rsid w:val="00951405"/>
    <w:rsid w:val="00953D09"/>
    <w:rsid w:val="009560FF"/>
    <w:rsid w:val="00956737"/>
    <w:rsid w:val="00956A23"/>
    <w:rsid w:val="00971DD6"/>
    <w:rsid w:val="00993D65"/>
    <w:rsid w:val="009A3D80"/>
    <w:rsid w:val="009B00F2"/>
    <w:rsid w:val="009B3E01"/>
    <w:rsid w:val="009B52F3"/>
    <w:rsid w:val="009C2102"/>
    <w:rsid w:val="009D1ED2"/>
    <w:rsid w:val="009D2721"/>
    <w:rsid w:val="009D45A4"/>
    <w:rsid w:val="009E14F8"/>
    <w:rsid w:val="009F7051"/>
    <w:rsid w:val="00A070A2"/>
    <w:rsid w:val="00A50CEC"/>
    <w:rsid w:val="00A5329B"/>
    <w:rsid w:val="00A56D85"/>
    <w:rsid w:val="00A70D26"/>
    <w:rsid w:val="00A95970"/>
    <w:rsid w:val="00AA3311"/>
    <w:rsid w:val="00AD7703"/>
    <w:rsid w:val="00B118C3"/>
    <w:rsid w:val="00B1450F"/>
    <w:rsid w:val="00B42AC2"/>
    <w:rsid w:val="00B47263"/>
    <w:rsid w:val="00B76EBF"/>
    <w:rsid w:val="00B77E3F"/>
    <w:rsid w:val="00B80CD9"/>
    <w:rsid w:val="00B81A1F"/>
    <w:rsid w:val="00B82647"/>
    <w:rsid w:val="00B90250"/>
    <w:rsid w:val="00BA0796"/>
    <w:rsid w:val="00BB37C0"/>
    <w:rsid w:val="00BB3AAC"/>
    <w:rsid w:val="00BE6F6B"/>
    <w:rsid w:val="00C01C25"/>
    <w:rsid w:val="00C058FD"/>
    <w:rsid w:val="00C13FA5"/>
    <w:rsid w:val="00C32AAD"/>
    <w:rsid w:val="00C442B7"/>
    <w:rsid w:val="00C62B15"/>
    <w:rsid w:val="00C87B7B"/>
    <w:rsid w:val="00CB2A6F"/>
    <w:rsid w:val="00CD233E"/>
    <w:rsid w:val="00CE62B9"/>
    <w:rsid w:val="00CF6CFD"/>
    <w:rsid w:val="00D00C1E"/>
    <w:rsid w:val="00D07944"/>
    <w:rsid w:val="00D1674F"/>
    <w:rsid w:val="00D25E54"/>
    <w:rsid w:val="00D34671"/>
    <w:rsid w:val="00D43073"/>
    <w:rsid w:val="00D5655E"/>
    <w:rsid w:val="00D5724D"/>
    <w:rsid w:val="00D659E9"/>
    <w:rsid w:val="00D92402"/>
    <w:rsid w:val="00D94E74"/>
    <w:rsid w:val="00DA23E1"/>
    <w:rsid w:val="00DB59A7"/>
    <w:rsid w:val="00DC359B"/>
    <w:rsid w:val="00DC6326"/>
    <w:rsid w:val="00DE06AB"/>
    <w:rsid w:val="00DE41C0"/>
    <w:rsid w:val="00DE4362"/>
    <w:rsid w:val="00DE4FE2"/>
    <w:rsid w:val="00E04908"/>
    <w:rsid w:val="00E05657"/>
    <w:rsid w:val="00E1015B"/>
    <w:rsid w:val="00E10ACC"/>
    <w:rsid w:val="00E71689"/>
    <w:rsid w:val="00E76F76"/>
    <w:rsid w:val="00E83B82"/>
    <w:rsid w:val="00EE502E"/>
    <w:rsid w:val="00EF6DFD"/>
    <w:rsid w:val="00F11C30"/>
    <w:rsid w:val="00F12652"/>
    <w:rsid w:val="00F201FB"/>
    <w:rsid w:val="00F55830"/>
    <w:rsid w:val="00F67CDB"/>
    <w:rsid w:val="00F82CA0"/>
    <w:rsid w:val="00F86A96"/>
    <w:rsid w:val="00F97AF5"/>
    <w:rsid w:val="00FA54E8"/>
    <w:rsid w:val="00FB78D1"/>
    <w:rsid w:val="00FC2CCB"/>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39D4"/>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49"/>
    <w:pPr>
      <w:suppressAutoHyphens/>
    </w:pPr>
  </w:style>
  <w:style w:type="paragraph" w:styleId="Heading1">
    <w:name w:val="heading 1"/>
    <w:basedOn w:val="Normal"/>
    <w:next w:val="Normal"/>
    <w:link w:val="Heading1Char"/>
    <w:uiPriority w:val="9"/>
    <w:qFormat/>
    <w:rsid w:val="00A70D26"/>
    <w:pPr>
      <w:keepNext/>
      <w:keepLines/>
      <w:spacing w:before="360" w:after="160"/>
      <w:contextualSpacing/>
      <w:outlineLvl w:val="0"/>
    </w:pPr>
    <w:rPr>
      <w:rFonts w:asciiTheme="majorHAnsi" w:eastAsiaTheme="majorEastAsia" w:hAnsiTheme="majorHAnsi" w:cstheme="majorBidi"/>
      <w:b/>
      <w:color w:val="081E3E" w:themeColor="text2"/>
      <w:sz w:val="56"/>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A70D26"/>
    <w:rPr>
      <w:rFonts w:asciiTheme="majorHAnsi" w:eastAsiaTheme="majorEastAsia" w:hAnsiTheme="majorHAnsi" w:cstheme="majorBidi"/>
      <w:b/>
      <w:color w:val="081E3E" w:themeColor="text2"/>
      <w:sz w:val="56"/>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D659E9"/>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styleId="BalloonText">
    <w:name w:val="Balloon Text"/>
    <w:basedOn w:val="Normal"/>
    <w:link w:val="BalloonTextChar"/>
    <w:uiPriority w:val="99"/>
    <w:semiHidden/>
    <w:unhideWhenUsed/>
    <w:rsid w:val="00131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42"/>
    <w:rPr>
      <w:rFonts w:ascii="Segoe UI" w:hAnsi="Segoe UI" w:cs="Segoe UI"/>
      <w:sz w:val="18"/>
      <w:szCs w:val="18"/>
    </w:rPr>
  </w:style>
  <w:style w:type="paragraph" w:customStyle="1" w:styleId="Tabletextcentred0">
    <w:name w:val="Table text centred"/>
    <w:basedOn w:val="Tabletext"/>
    <w:next w:val="NoSpacing"/>
    <w:rsid w:val="009B3E01"/>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9B3E01"/>
    <w:pPr>
      <w:shd w:val="clear" w:color="auto" w:fill="auto"/>
      <w:spacing w:before="0" w:after="0"/>
      <w:jc w:val="center"/>
    </w:pPr>
    <w:rPr>
      <w:rFonts w:ascii="Segoe UI" w:eastAsia="Times New Roman" w:hAnsi="Segoe UI" w:cs="Times New Roman"/>
      <w:color w:val="auto"/>
      <w:sz w:val="20"/>
    </w:rPr>
  </w:style>
  <w:style w:type="table" w:customStyle="1" w:styleId="TableGrid1">
    <w:name w:val="Table Grid1"/>
    <w:basedOn w:val="TableNormal"/>
    <w:next w:val="TableGrid"/>
    <w:uiPriority w:val="39"/>
    <w:rsid w:val="009B3E01"/>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32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758982507">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925185006">
      <w:bodyDiv w:val="1"/>
      <w:marLeft w:val="0"/>
      <w:marRight w:val="0"/>
      <w:marTop w:val="0"/>
      <w:marBottom w:val="0"/>
      <w:divBdr>
        <w:top w:val="none" w:sz="0" w:space="0" w:color="auto"/>
        <w:left w:val="none" w:sz="0" w:space="0" w:color="auto"/>
        <w:bottom w:val="none" w:sz="0" w:space="0" w:color="auto"/>
        <w:right w:val="none" w:sz="0" w:space="0" w:color="auto"/>
      </w:divBdr>
    </w:div>
    <w:div w:id="1531456587">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 w:id="1949893498">
      <w:bodyDiv w:val="1"/>
      <w:marLeft w:val="0"/>
      <w:marRight w:val="0"/>
      <w:marTop w:val="0"/>
      <w:marBottom w:val="0"/>
      <w:divBdr>
        <w:top w:val="none" w:sz="0" w:space="0" w:color="auto"/>
        <w:left w:val="none" w:sz="0" w:space="0" w:color="auto"/>
        <w:bottom w:val="none" w:sz="0" w:space="0" w:color="auto"/>
        <w:right w:val="none" w:sz="0" w:space="0" w:color="auto"/>
      </w:divBdr>
    </w:div>
    <w:div w:id="20351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F2B5F914A4456BA428C01F03056BB"/>
        <w:category>
          <w:name w:val="General"/>
          <w:gallery w:val="placeholder"/>
        </w:category>
        <w:types>
          <w:type w:val="bbPlcHdr"/>
        </w:types>
        <w:behaviors>
          <w:behavior w:val="content"/>
        </w:behaviors>
        <w:guid w:val="{2AEC5967-E400-4381-9E38-C7DD8891534B}"/>
      </w:docPartPr>
      <w:docPartBody>
        <w:p w:rsidR="00EB7190" w:rsidRDefault="00EB7190">
          <w:pPr>
            <w:pStyle w:val="BFDF2B5F914A4456BA428C01F03056BB"/>
          </w:pPr>
          <w:r w:rsidRPr="00A64A8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90"/>
    <w:rsid w:val="00057855"/>
    <w:rsid w:val="000632E9"/>
    <w:rsid w:val="002E4C71"/>
    <w:rsid w:val="00347643"/>
    <w:rsid w:val="004F43CB"/>
    <w:rsid w:val="00547209"/>
    <w:rsid w:val="005C67AC"/>
    <w:rsid w:val="006548E0"/>
    <w:rsid w:val="006919C3"/>
    <w:rsid w:val="006B4551"/>
    <w:rsid w:val="00701394"/>
    <w:rsid w:val="008E0709"/>
    <w:rsid w:val="008F1502"/>
    <w:rsid w:val="009C2102"/>
    <w:rsid w:val="009D45A4"/>
    <w:rsid w:val="00A74A2F"/>
    <w:rsid w:val="00AA3311"/>
    <w:rsid w:val="00B77E3F"/>
    <w:rsid w:val="00B93FB5"/>
    <w:rsid w:val="00BA4332"/>
    <w:rsid w:val="00DA23E1"/>
    <w:rsid w:val="00DC359B"/>
    <w:rsid w:val="00E45518"/>
    <w:rsid w:val="00EB7190"/>
    <w:rsid w:val="00EF6DFD"/>
    <w:rsid w:val="00F11C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551"/>
    <w:rPr>
      <w:color w:val="808080"/>
    </w:rPr>
  </w:style>
  <w:style w:type="paragraph" w:customStyle="1" w:styleId="BFDF2B5F914A4456BA428C01F03056BB">
    <w:name w:val="BFDF2B5F914A4456BA428C01F03056BB"/>
  </w:style>
  <w:style w:type="paragraph" w:customStyle="1" w:styleId="A29D0B3BE66E4529888B1CC756B4B832">
    <w:name w:val="A29D0B3BE66E4529888B1CC756B4B832"/>
    <w:rsid w:val="006B4551"/>
    <w:pPr>
      <w:spacing w:line="278" w:lineRule="auto"/>
    </w:pPr>
    <w:rPr>
      <w:kern w:val="2"/>
      <w:sz w:val="24"/>
      <w:szCs w:val="24"/>
      <w:lang w:eastAsia="en-AU"/>
      <w14:ligatures w14:val="standardContextual"/>
    </w:rPr>
  </w:style>
  <w:style w:type="paragraph" w:customStyle="1" w:styleId="21F1DC92FD1F4EF3B5EC3F97F0CDECDC">
    <w:name w:val="21F1DC92FD1F4EF3B5EC3F97F0CDECDC"/>
    <w:rsid w:val="006B4551"/>
    <w:pPr>
      <w:spacing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6E030A6185DB4682208CCDF7A393A0" ma:contentTypeVersion="5" ma:contentTypeDescription="Create a new document." ma:contentTypeScope="" ma:versionID="730c8b97b931f7d7f7799c9c837e2d97">
  <xsd:schema xmlns:xsd="http://www.w3.org/2001/XMLSchema" xmlns:xs="http://www.w3.org/2001/XMLSchema" xmlns:p="http://schemas.microsoft.com/office/2006/metadata/properties" xmlns:ns2="51e64a02-4882-4331-b249-f797fcabb1e5" targetNamespace="http://schemas.microsoft.com/office/2006/metadata/properties" ma:root="true" ma:fieldsID="34d40f6e0a1f9f4fb3263821a2f69ef5" ns2:_="">
    <xsd:import namespace="51e64a02-4882-4331-b249-f797fcabb1e5"/>
    <xsd:element name="properties">
      <xsd:complexType>
        <xsd:sequence>
          <xsd:element name="documentManagement">
            <xsd:complexType>
              <xsd:all>
                <xsd:element ref="ns2:RecordNumber" minOccurs="0"/>
                <xsd:element ref="ns2:j5f16e0fb2dd46e3b601191e6e63bdac" minOccurs="0"/>
                <xsd:element ref="ns2:TaxCatchAll" minOccurs="0"/>
                <xsd:element ref="ns2:TaxCatchAllLabel" minOccurs="0"/>
                <xsd:element ref="ns2:gc173490ae584a23a6d423bc75944b1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64a02-4882-4331-b249-f797fcabb1e5"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j5f16e0fb2dd46e3b601191e6e63bdac" ma:index="9" ma:taxonomy="true" ma:internalName="j5f16e0fb2dd46e3b601191e6e63bdac" ma:taxonomyFieldName="Security_x0020_Classification" ma:displayName="Security Classification" ma:readOnly="false" ma:default="1;#OFFICIAL|66ee57a8-59d0-46bc-a5fc-78440ee0cf81" ma:fieldId="{35f16e0f-b2dd-46e3-b601-191e6e63bdac}"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209402c-92d5-4748-8ba9-a8532060707c}" ma:internalName="TaxCatchAll" ma:showField="CatchAllData" ma:web="51e64a02-4882-4331-b249-f797fcabb1e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209402c-92d5-4748-8ba9-a8532060707c}" ma:internalName="TaxCatchAllLabel" ma:readOnly="true" ma:showField="CatchAllDataLabel" ma:web="51e64a02-4882-4331-b249-f797fcabb1e5">
      <xsd:complexType>
        <xsd:complexContent>
          <xsd:extension base="dms:MultiChoiceLookup">
            <xsd:sequence>
              <xsd:element name="Value" type="dms:Lookup" maxOccurs="unbounded" minOccurs="0" nillable="true"/>
            </xsd:sequence>
          </xsd:extension>
        </xsd:complexContent>
      </xsd:complexType>
    </xsd:element>
    <xsd:element name="gc173490ae584a23a6d423bc75944b14" ma:index="13" nillable="true" ma:taxonomy="true" ma:internalName="gc173490ae584a23a6d423bc75944b14" ma:taxonomyFieldName="Information_x0020_Management_x0020_Marker" ma:displayName="Information Management Marker" ma:default="" ma:fieldId="{0c173490-ae58-4a23-a6d4-23bc75944b1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CE9E16-2CAB-4D2B-A028-74EEA316B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64a02-4882-4331-b249-f797fcab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0F07E-18CD-4BAF-8C19-E5439CF9A15D}">
  <ds:schemaRefs>
    <ds:schemaRef ds:uri="http://schemas.openxmlformats.org/officeDocument/2006/bibliography"/>
  </ds:schemaRefs>
</ds:datastoreItem>
</file>

<file path=customXml/itemProps4.xml><?xml version="1.0" encoding="utf-8"?>
<ds:datastoreItem xmlns:ds="http://schemas.openxmlformats.org/officeDocument/2006/customXml" ds:itemID="{9B36CF98-30AF-4860-B64B-C3DBC7E9F266}">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DITRDCA Report template landscape_29092022.dotx</Template>
  <TotalTime>4</TotalTime>
  <Pages>8</Pages>
  <Words>2266</Words>
  <Characters>12918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Festivals Australia grant recipients—Round 22 February 2026</vt:lpstr>
    </vt:vector>
  </TitlesOfParts>
  <Company>Australian Government, Department of Infrastructure, Transport, Regional Development, Communications, Sport and the Arts</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Festivals Australia grant recipients—Round 22 February 2026</dc:title>
  <dc:subject/>
  <dc:creator>Australian Government, Department of Infrastructure, Transport, Regional Development, Communications, Sport and the Arts</dc:creator>
  <cp:keywords/>
  <dc:description>14 May 2025</dc:description>
  <cp:lastModifiedBy>Hall, Theresa</cp:lastModifiedBy>
  <cp:revision>2</cp:revision>
  <cp:lastPrinted>2023-07-04T07:52:00Z</cp:lastPrinted>
  <dcterms:created xsi:type="dcterms:W3CDTF">2026-06-25T03:42:00Z</dcterms:created>
  <dcterms:modified xsi:type="dcterms:W3CDTF">2026-06-25T03:42:00Z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0x010100006E030A6185DB4682208CCDF7A393A0</vt:lpwstr>
  </property>
  <property fmtid="{D5CDD505-2E9C-101B-9397-08002B2CF9AE}" pid="3" name="ClassificationContentMarkingHeaderShapeIds">
    <vt:lpwstr>65a7483f,1bc15aac,731173f4</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1660e5a7,a2574b6,50110f54</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