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AF" w:rsidRDefault="00297528" w:rsidP="00297528">
      <w:pPr>
        <w:ind w:left="-1418"/>
        <w:sectPr w:rsidR="00567FAF" w:rsidSect="0084603E">
          <w:footerReference w:type="default" r:id="rId11"/>
          <w:pgSz w:w="11906" w:h="16838"/>
          <w:pgMar w:top="0" w:right="1440" w:bottom="1440" w:left="1440" w:header="0" w:footer="0" w:gutter="0"/>
          <w:cols w:space="708"/>
          <w:docGrid w:linePitch="360"/>
        </w:sectPr>
      </w:pPr>
      <w:r>
        <w:rPr>
          <w:noProof/>
          <w:lang w:eastAsia="en-AU"/>
        </w:rPr>
        <w:drawing>
          <wp:inline distT="0" distB="0" distL="0" distR="0" wp14:anchorId="3ACA0B82" wp14:editId="3ACA0B83">
            <wp:extent cx="7537757" cy="1349375"/>
            <wp:effectExtent l="0" t="0" r="6350" b="3175"/>
            <wp:docPr id="1" name="Picture 1" descr="Logo: Australian Government, Department of Communications and the Arts.&#10;http://www.communications.gov.au&#10;http://www.arts.gov.au&#10;http://www.classification.gov.au&#10;&#10;&#10;GPO Box 2154, Canberra ACT 2601 Australia.&#10;Telephone 02 6271 1000" title="Logo banner for the Australian Government's Department of Communic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comms &amp; Arts header.png"/>
                    <pic:cNvPicPr/>
                  </pic:nvPicPr>
                  <pic:blipFill>
                    <a:blip r:embed="rId12">
                      <a:extLst>
                        <a:ext uri="{28A0092B-C50C-407E-A947-70E740481C1C}">
                          <a14:useLocalDpi xmlns:a14="http://schemas.microsoft.com/office/drawing/2010/main" val="0"/>
                        </a:ext>
                      </a:extLst>
                    </a:blip>
                    <a:stretch>
                      <a:fillRect/>
                    </a:stretch>
                  </pic:blipFill>
                  <pic:spPr>
                    <a:xfrm>
                      <a:off x="0" y="0"/>
                      <a:ext cx="7565339" cy="135431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A7176A" w:rsidRDefault="00E41C8A" w:rsidP="00C61D2E">
      <w:pPr>
        <w:pStyle w:val="Heading1"/>
      </w:pPr>
      <w:r w:rsidRPr="00EE12C1">
        <w:t>Indigenous Visual Arts Industry Support (IVAIS) Program</w:t>
      </w:r>
    </w:p>
    <w:p w:rsidR="008058C7" w:rsidRPr="00EE12C1" w:rsidRDefault="008058C7" w:rsidP="008058C7">
      <w:pPr>
        <w:pStyle w:val="Heading2"/>
      </w:pPr>
      <w:bookmarkStart w:id="0" w:name="_Toc471208850"/>
      <w:bookmarkStart w:id="1" w:name="_Toc475458950"/>
      <w:r>
        <w:t xml:space="preserve">2016–17 funding recipients </w:t>
      </w:r>
      <w:r w:rsidRPr="008058C7">
        <w:t>&amp;</w:t>
      </w:r>
      <w:r>
        <w:t xml:space="preserve"> </w:t>
      </w:r>
      <w:r>
        <w:br/>
        <w:t>2016-17 one-off activity</w:t>
      </w:r>
      <w:r w:rsidRPr="00EE12C1">
        <w:t xml:space="preserve"> funding recipients</w:t>
      </w:r>
    </w:p>
    <w:p w:rsidR="00E41C8A" w:rsidRPr="00EE12C1" w:rsidRDefault="00E41C8A" w:rsidP="00E41C8A">
      <w:r w:rsidRPr="00EE12C1">
        <w:t>The IVAIS program, administered by the Department of Communications and the Arts, provides base operational support to around 80 Indigenous-owned art centres, as well as a number of industry service organisations, regional hubs and art fairs across Australia. These organisations provide professional opportunities for over 8,000 Aboriginal and Torres Strait Islander visual artists and employment for around 350 Aboriginal and Torres Strait Islander arts workers, most living in remote communities.</w:t>
      </w:r>
    </w:p>
    <w:p w:rsidR="00E41C8A" w:rsidRPr="00EE12C1" w:rsidRDefault="00E41C8A" w:rsidP="00E41C8A">
      <w:r w:rsidRPr="00EE12C1">
        <w:t>All figures below are GST exclusive.</w:t>
      </w:r>
    </w:p>
    <w:p w:rsidR="00E41C8A" w:rsidRDefault="00E41C8A" w:rsidP="00E41C8A">
      <w:pPr>
        <w:pStyle w:val="Heading3"/>
      </w:pPr>
      <w:r w:rsidRPr="00EE12C1">
        <w:t>Australian Capital Territory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Australian Capital Territory"/>
      </w:tblPr>
      <w:tblGrid>
        <w:gridCol w:w="2410"/>
        <w:gridCol w:w="4961"/>
        <w:gridCol w:w="1843"/>
      </w:tblGrid>
      <w:tr w:rsidR="00E41C8A" w:rsidTr="00E45DB8">
        <w:trPr>
          <w:cantSplit/>
          <w:tblHeader/>
        </w:trPr>
        <w:tc>
          <w:tcPr>
            <w:tcW w:w="2410"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Organisation name</w:t>
            </w:r>
          </w:p>
        </w:tc>
        <w:tc>
          <w:tcPr>
            <w:tcW w:w="4961"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Activity description</w:t>
            </w:r>
          </w:p>
        </w:tc>
        <w:tc>
          <w:tcPr>
            <w:tcW w:w="1843" w:type="dxa"/>
            <w:tcBorders>
              <w:top w:val="nil"/>
              <w:left w:val="nil"/>
              <w:bottom w:val="thickThinLargeGap" w:sz="24" w:space="0" w:color="auto"/>
              <w:right w:val="nil"/>
            </w:tcBorders>
            <w:shd w:val="clear" w:color="auto" w:fill="E4E4E4"/>
            <w:vAlign w:val="center"/>
            <w:hideMark/>
          </w:tcPr>
          <w:p w:rsidR="00E41C8A" w:rsidRDefault="00274898" w:rsidP="0084699C">
            <w:pPr>
              <w:pStyle w:val="Tableheadingcentred"/>
            </w:pPr>
            <w:r>
              <w:t>2016-17</w:t>
            </w:r>
            <w:r w:rsidR="00E41C8A">
              <w:t xml:space="preserve"> funding amount</w:t>
            </w:r>
          </w:p>
        </w:tc>
      </w:tr>
      <w:tr w:rsidR="00E41C8A" w:rsidTr="00E45DB8">
        <w:trPr>
          <w:cantSplit/>
        </w:trPr>
        <w:tc>
          <w:tcPr>
            <w:tcW w:w="2410" w:type="dxa"/>
            <w:tcBorders>
              <w:top w:val="single" w:sz="4" w:space="0" w:color="auto"/>
              <w:left w:val="nil"/>
              <w:bottom w:val="single" w:sz="12" w:space="0" w:color="auto"/>
              <w:right w:val="nil"/>
            </w:tcBorders>
          </w:tcPr>
          <w:p w:rsidR="00E41C8A" w:rsidRPr="00E41C8A" w:rsidRDefault="00E41C8A" w:rsidP="00E41C8A">
            <w:pPr>
              <w:pStyle w:val="Tabletext"/>
            </w:pPr>
            <w:proofErr w:type="spellStart"/>
            <w:r w:rsidRPr="00E41C8A">
              <w:t>Burrunju</w:t>
            </w:r>
            <w:proofErr w:type="spellEnd"/>
            <w:r w:rsidRPr="00E41C8A">
              <w:t xml:space="preserve"> Aboriginal Corporation</w:t>
            </w:r>
          </w:p>
        </w:tc>
        <w:tc>
          <w:tcPr>
            <w:tcW w:w="4961" w:type="dxa"/>
            <w:tcBorders>
              <w:top w:val="single" w:sz="4" w:space="0" w:color="auto"/>
              <w:left w:val="nil"/>
              <w:bottom w:val="single" w:sz="12" w:space="0" w:color="auto"/>
              <w:right w:val="nil"/>
            </w:tcBorders>
          </w:tcPr>
          <w:p w:rsidR="00E41C8A" w:rsidRPr="00E41C8A" w:rsidRDefault="00E41C8A" w:rsidP="00E41C8A">
            <w:pPr>
              <w:pStyle w:val="Tabletext"/>
            </w:pPr>
            <w:r w:rsidRPr="00E41C8A">
              <w:t xml:space="preserve">To support </w:t>
            </w:r>
            <w:proofErr w:type="spellStart"/>
            <w:r w:rsidRPr="00E41C8A">
              <w:t>Burrunju</w:t>
            </w:r>
            <w:proofErr w:type="spellEnd"/>
            <w:r w:rsidRPr="00E41C8A">
              <w:t xml:space="preserve"> Aboriginal Corporation to provide visual arts services to artists based in the Canberra region.</w:t>
            </w:r>
          </w:p>
        </w:tc>
        <w:tc>
          <w:tcPr>
            <w:tcW w:w="1843" w:type="dxa"/>
            <w:tcBorders>
              <w:top w:val="single" w:sz="4" w:space="0" w:color="auto"/>
              <w:left w:val="nil"/>
              <w:bottom w:val="single" w:sz="12" w:space="0" w:color="auto"/>
              <w:right w:val="nil"/>
            </w:tcBorders>
          </w:tcPr>
          <w:p w:rsidR="00E41C8A" w:rsidRPr="00E41C8A" w:rsidRDefault="00E41C8A" w:rsidP="00E41C8A">
            <w:pPr>
              <w:pStyle w:val="Tabletext"/>
              <w:jc w:val="center"/>
            </w:pPr>
            <w:r w:rsidRPr="00E41C8A">
              <w:t>$100,000</w:t>
            </w:r>
          </w:p>
        </w:tc>
      </w:tr>
    </w:tbl>
    <w:p w:rsidR="00E41C8A" w:rsidRDefault="00E41C8A" w:rsidP="00E41C8A">
      <w:pPr>
        <w:pStyle w:val="Heading3"/>
      </w:pPr>
      <w:r>
        <w:t>New South Wales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New South Wales"/>
      </w:tblPr>
      <w:tblGrid>
        <w:gridCol w:w="2410"/>
        <w:gridCol w:w="4961"/>
        <w:gridCol w:w="1843"/>
      </w:tblGrid>
      <w:tr w:rsidR="00E41C8A" w:rsidTr="00E45DB8">
        <w:trPr>
          <w:cantSplit/>
          <w:tblHeader/>
        </w:trPr>
        <w:tc>
          <w:tcPr>
            <w:tcW w:w="2410"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Organisation name</w:t>
            </w:r>
          </w:p>
        </w:tc>
        <w:tc>
          <w:tcPr>
            <w:tcW w:w="4961"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Activity description</w:t>
            </w:r>
          </w:p>
        </w:tc>
        <w:tc>
          <w:tcPr>
            <w:tcW w:w="1843" w:type="dxa"/>
            <w:tcBorders>
              <w:top w:val="nil"/>
              <w:left w:val="nil"/>
              <w:bottom w:val="thickThinLargeGap" w:sz="24" w:space="0" w:color="auto"/>
              <w:right w:val="nil"/>
            </w:tcBorders>
            <w:shd w:val="clear" w:color="auto" w:fill="E4E4E4"/>
            <w:vAlign w:val="center"/>
            <w:hideMark/>
          </w:tcPr>
          <w:p w:rsidR="00E41C8A" w:rsidRDefault="00274898" w:rsidP="00E41C8A">
            <w:pPr>
              <w:pStyle w:val="Tableheadingcentred"/>
            </w:pPr>
            <w:r>
              <w:t>2016-17</w:t>
            </w:r>
            <w:r w:rsidR="00E41C8A">
              <w:t xml:space="preserve"> funding amount</w:t>
            </w:r>
          </w:p>
        </w:tc>
      </w:tr>
      <w:tr w:rsidR="00E41C8A" w:rsidTr="00E45DB8">
        <w:trPr>
          <w:cantSplit/>
        </w:trPr>
        <w:tc>
          <w:tcPr>
            <w:tcW w:w="2410" w:type="dxa"/>
            <w:tcBorders>
              <w:top w:val="thickThinLargeGap" w:sz="24" w:space="0" w:color="auto"/>
              <w:left w:val="nil"/>
              <w:bottom w:val="single" w:sz="4" w:space="0" w:color="auto"/>
              <w:right w:val="nil"/>
            </w:tcBorders>
          </w:tcPr>
          <w:p w:rsidR="00E41C8A" w:rsidRDefault="00E41C8A" w:rsidP="00E41C8A">
            <w:pPr>
              <w:pStyle w:val="Tabletext"/>
            </w:pPr>
            <w:r>
              <w:t>Armidale and Region Aboriginal Cultural Centre and Keeping Place Incorporated</w:t>
            </w:r>
          </w:p>
        </w:tc>
        <w:tc>
          <w:tcPr>
            <w:tcW w:w="4961" w:type="dxa"/>
            <w:tcBorders>
              <w:top w:val="thickThinLargeGap" w:sz="24" w:space="0" w:color="auto"/>
              <w:left w:val="nil"/>
              <w:bottom w:val="single" w:sz="4" w:space="0" w:color="auto"/>
              <w:right w:val="nil"/>
            </w:tcBorders>
          </w:tcPr>
          <w:p w:rsidR="00E41C8A" w:rsidRDefault="00E41C8A" w:rsidP="00E41C8A">
            <w:pPr>
              <w:pStyle w:val="Tabletext"/>
              <w:rPr>
                <w:color w:val="000000"/>
              </w:rPr>
            </w:pPr>
            <w:r>
              <w:rPr>
                <w:color w:val="000000"/>
              </w:rPr>
              <w:t>To support the Armidale and Regional Aboriginal Cultural Centre to provide visual arts services to artists based in the Armidale region.</w:t>
            </w:r>
          </w:p>
        </w:tc>
        <w:tc>
          <w:tcPr>
            <w:tcW w:w="1843" w:type="dxa"/>
            <w:tcBorders>
              <w:top w:val="thickThinLargeGap" w:sz="24" w:space="0" w:color="auto"/>
              <w:left w:val="nil"/>
              <w:bottom w:val="single" w:sz="4" w:space="0" w:color="auto"/>
              <w:right w:val="nil"/>
            </w:tcBorders>
          </w:tcPr>
          <w:p w:rsidR="00E41C8A" w:rsidRDefault="00E41C8A" w:rsidP="00E41C8A">
            <w:pPr>
              <w:pStyle w:val="Tabletext"/>
              <w:jc w:val="center"/>
            </w:pPr>
            <w:r>
              <w:t>$80,000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Arts Northern Rivers Incorporated</w:t>
            </w:r>
          </w:p>
        </w:tc>
        <w:tc>
          <w:tcPr>
            <w:tcW w:w="4961" w:type="dxa"/>
            <w:tcBorders>
              <w:top w:val="single" w:sz="4" w:space="0" w:color="auto"/>
              <w:left w:val="nil"/>
              <w:bottom w:val="single" w:sz="4" w:space="0" w:color="auto"/>
              <w:right w:val="nil"/>
            </w:tcBorders>
          </w:tcPr>
          <w:p w:rsidR="00E41C8A" w:rsidRPr="009C24EB" w:rsidRDefault="00E41C8A" w:rsidP="00E41C8A">
            <w:pPr>
              <w:pStyle w:val="Tabletext"/>
              <w:rPr>
                <w:color w:val="000000"/>
              </w:rPr>
            </w:pPr>
            <w:r>
              <w:rPr>
                <w:color w:val="000000"/>
              </w:rPr>
              <w:t>To support Arts Northern Rivers to provide visual arts services to artists based in the Northern Rivers region.</w:t>
            </w:r>
          </w:p>
        </w:tc>
        <w:tc>
          <w:tcPr>
            <w:tcW w:w="1843" w:type="dxa"/>
            <w:tcBorders>
              <w:top w:val="single" w:sz="4" w:space="0" w:color="auto"/>
              <w:left w:val="nil"/>
              <w:bottom w:val="single" w:sz="4" w:space="0" w:color="auto"/>
              <w:right w:val="nil"/>
            </w:tcBorders>
          </w:tcPr>
          <w:p w:rsidR="00E41C8A" w:rsidRDefault="00E41C8A" w:rsidP="0019038B">
            <w:pPr>
              <w:pStyle w:val="Tabletext"/>
              <w:jc w:val="center"/>
            </w:pPr>
            <w:r>
              <w:t>$1</w:t>
            </w:r>
            <w:r w:rsidR="0019038B">
              <w:t>2</w:t>
            </w:r>
            <w:r>
              <w:t>0,000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Arts Out West Incorporated</w:t>
            </w:r>
          </w:p>
        </w:tc>
        <w:tc>
          <w:tcPr>
            <w:tcW w:w="4961" w:type="dxa"/>
            <w:tcBorders>
              <w:top w:val="single" w:sz="4" w:space="0" w:color="auto"/>
              <w:left w:val="nil"/>
              <w:bottom w:val="single" w:sz="4" w:space="0" w:color="auto"/>
              <w:right w:val="nil"/>
            </w:tcBorders>
          </w:tcPr>
          <w:p w:rsidR="00E41C8A" w:rsidRPr="009C24EB" w:rsidRDefault="00E41C8A" w:rsidP="00E41C8A">
            <w:pPr>
              <w:pStyle w:val="Tabletext"/>
              <w:rPr>
                <w:color w:val="000000"/>
              </w:rPr>
            </w:pPr>
            <w:r>
              <w:rPr>
                <w:color w:val="000000"/>
              </w:rPr>
              <w:t>To support Arts Out West to provide visual arts services to artists based in Central West New South Wales.</w:t>
            </w:r>
          </w:p>
        </w:tc>
        <w:tc>
          <w:tcPr>
            <w:tcW w:w="1843" w:type="dxa"/>
            <w:tcBorders>
              <w:top w:val="single" w:sz="4" w:space="0" w:color="auto"/>
              <w:left w:val="nil"/>
              <w:bottom w:val="single" w:sz="4" w:space="0" w:color="auto"/>
              <w:right w:val="nil"/>
            </w:tcBorders>
          </w:tcPr>
          <w:p w:rsidR="00E41C8A" w:rsidRDefault="00E41C8A" w:rsidP="00E41C8A">
            <w:pPr>
              <w:pStyle w:val="Tabletext"/>
              <w:jc w:val="center"/>
            </w:pPr>
            <w:r>
              <w:t>$80,000</w:t>
            </w:r>
          </w:p>
        </w:tc>
      </w:tr>
      <w:tr w:rsidR="00E41C8A" w:rsidTr="0019038B">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Durri</w:t>
            </w:r>
            <w:proofErr w:type="spellEnd"/>
            <w:r>
              <w:t xml:space="preserve"> Aboriginal Corporation Medical Service</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the </w:t>
            </w:r>
            <w:proofErr w:type="spellStart"/>
            <w:r>
              <w:rPr>
                <w:color w:val="000000"/>
              </w:rPr>
              <w:t>Dunghutti-Ngaku</w:t>
            </w:r>
            <w:proofErr w:type="spellEnd"/>
            <w:r>
              <w:rPr>
                <w:color w:val="000000"/>
              </w:rPr>
              <w:t xml:space="preserve"> Aboriginal Art Gallery to provide visual arts services to artists based in the </w:t>
            </w:r>
            <w:proofErr w:type="spellStart"/>
            <w:r>
              <w:rPr>
                <w:color w:val="000000"/>
              </w:rPr>
              <w:t>Dunghutti</w:t>
            </w:r>
            <w:proofErr w:type="spellEnd"/>
            <w:r>
              <w:rPr>
                <w:color w:val="000000"/>
              </w:rPr>
              <w:t xml:space="preserve"> region including the town of Kempsey.</w:t>
            </w:r>
          </w:p>
        </w:tc>
        <w:tc>
          <w:tcPr>
            <w:tcW w:w="1843" w:type="dxa"/>
            <w:tcBorders>
              <w:top w:val="single" w:sz="4" w:space="0" w:color="auto"/>
              <w:left w:val="nil"/>
              <w:bottom w:val="single" w:sz="4" w:space="0" w:color="auto"/>
              <w:right w:val="nil"/>
            </w:tcBorders>
          </w:tcPr>
          <w:p w:rsidR="00E41C8A" w:rsidRDefault="00E41C8A" w:rsidP="00E41C8A">
            <w:pPr>
              <w:pStyle w:val="Tabletext"/>
              <w:jc w:val="center"/>
            </w:pPr>
            <w:r>
              <w:t>$100,000</w:t>
            </w:r>
          </w:p>
        </w:tc>
      </w:tr>
      <w:tr w:rsidR="0019038B" w:rsidTr="00E45DB8">
        <w:trPr>
          <w:cantSplit/>
        </w:trPr>
        <w:tc>
          <w:tcPr>
            <w:tcW w:w="2410" w:type="dxa"/>
            <w:tcBorders>
              <w:top w:val="single" w:sz="4" w:space="0" w:color="auto"/>
              <w:left w:val="nil"/>
              <w:bottom w:val="single" w:sz="12" w:space="0" w:color="auto"/>
              <w:right w:val="nil"/>
            </w:tcBorders>
          </w:tcPr>
          <w:p w:rsidR="0019038B" w:rsidRDefault="0019038B" w:rsidP="00761176">
            <w:pPr>
              <w:pStyle w:val="Tabletext"/>
            </w:pPr>
            <w:r>
              <w:t>Winifred West Schools Ltd</w:t>
            </w:r>
          </w:p>
        </w:tc>
        <w:tc>
          <w:tcPr>
            <w:tcW w:w="4961" w:type="dxa"/>
            <w:tcBorders>
              <w:top w:val="single" w:sz="4" w:space="0" w:color="auto"/>
              <w:left w:val="nil"/>
              <w:bottom w:val="single" w:sz="12" w:space="0" w:color="auto"/>
              <w:right w:val="nil"/>
            </w:tcBorders>
          </w:tcPr>
          <w:p w:rsidR="0019038B" w:rsidRDefault="0019038B" w:rsidP="00E41C8A">
            <w:pPr>
              <w:pStyle w:val="Tabletext"/>
              <w:rPr>
                <w:color w:val="000000"/>
              </w:rPr>
            </w:pPr>
            <w:r w:rsidRPr="00B61369">
              <w:rPr>
                <w:color w:val="000000"/>
              </w:rPr>
              <w:t>To develop and host an exhibition and residency by artists from Ernabella Arts, SA, as part of the art centre's 70th anniversary celebrations.</w:t>
            </w:r>
          </w:p>
        </w:tc>
        <w:tc>
          <w:tcPr>
            <w:tcW w:w="1843" w:type="dxa"/>
            <w:tcBorders>
              <w:top w:val="single" w:sz="4" w:space="0" w:color="auto"/>
              <w:left w:val="nil"/>
              <w:bottom w:val="single" w:sz="12" w:space="0" w:color="auto"/>
              <w:right w:val="nil"/>
            </w:tcBorders>
          </w:tcPr>
          <w:p w:rsidR="0019038B" w:rsidRDefault="0019038B" w:rsidP="00E41C8A">
            <w:pPr>
              <w:pStyle w:val="Tabletext"/>
              <w:jc w:val="center"/>
            </w:pPr>
            <w:r w:rsidRPr="009C7296">
              <w:t>$</w:t>
            </w:r>
            <w:r>
              <w:t xml:space="preserve">40,000 </w:t>
            </w:r>
            <w:r>
              <w:br/>
              <w:t xml:space="preserve">one-off activity funding </w:t>
            </w:r>
          </w:p>
        </w:tc>
      </w:tr>
    </w:tbl>
    <w:p w:rsidR="00E41C8A" w:rsidRDefault="00E41C8A" w:rsidP="00E41C8A">
      <w:pPr>
        <w:pStyle w:val="Heading3"/>
      </w:pPr>
      <w:r>
        <w:lastRenderedPageBreak/>
        <w:t>Northern Territory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Queensland"/>
      </w:tblPr>
      <w:tblGrid>
        <w:gridCol w:w="2378"/>
        <w:gridCol w:w="4837"/>
        <w:gridCol w:w="1813"/>
      </w:tblGrid>
      <w:tr w:rsidR="00EE60DE" w:rsidTr="001A1806">
        <w:trPr>
          <w:cantSplit/>
          <w:tblHeader/>
        </w:trPr>
        <w:tc>
          <w:tcPr>
            <w:tcW w:w="2378" w:type="dxa"/>
            <w:tcBorders>
              <w:top w:val="nil"/>
              <w:left w:val="nil"/>
              <w:bottom w:val="thickThinLargeGap" w:sz="24" w:space="0" w:color="auto"/>
              <w:right w:val="nil"/>
            </w:tcBorders>
            <w:shd w:val="clear" w:color="auto" w:fill="E4E4E4"/>
            <w:vAlign w:val="center"/>
            <w:hideMark/>
          </w:tcPr>
          <w:p w:rsidR="00EE60DE" w:rsidRDefault="00EE60DE" w:rsidP="001A1806">
            <w:pPr>
              <w:pStyle w:val="Tableheading"/>
            </w:pPr>
            <w:r>
              <w:t>Organisation name</w:t>
            </w:r>
          </w:p>
        </w:tc>
        <w:tc>
          <w:tcPr>
            <w:tcW w:w="4837" w:type="dxa"/>
            <w:tcBorders>
              <w:top w:val="nil"/>
              <w:left w:val="nil"/>
              <w:bottom w:val="thickThinLargeGap" w:sz="24" w:space="0" w:color="auto"/>
              <w:right w:val="nil"/>
            </w:tcBorders>
            <w:shd w:val="clear" w:color="auto" w:fill="E4E4E4"/>
            <w:vAlign w:val="center"/>
            <w:hideMark/>
          </w:tcPr>
          <w:p w:rsidR="00EE60DE" w:rsidRDefault="00EE60DE" w:rsidP="001A1806">
            <w:pPr>
              <w:pStyle w:val="Tableheading"/>
            </w:pPr>
            <w:r>
              <w:t>Activity description</w:t>
            </w:r>
          </w:p>
        </w:tc>
        <w:tc>
          <w:tcPr>
            <w:tcW w:w="1811" w:type="dxa"/>
            <w:tcBorders>
              <w:top w:val="nil"/>
              <w:left w:val="nil"/>
              <w:bottom w:val="thickThinLargeGap" w:sz="24" w:space="0" w:color="auto"/>
              <w:right w:val="nil"/>
            </w:tcBorders>
            <w:shd w:val="clear" w:color="auto" w:fill="E4E4E4"/>
            <w:vAlign w:val="center"/>
            <w:hideMark/>
          </w:tcPr>
          <w:p w:rsidR="00EE60DE" w:rsidRDefault="00EE60DE" w:rsidP="001A1806">
            <w:pPr>
              <w:pStyle w:val="Tableheadingcentred"/>
            </w:pPr>
            <w:r>
              <w:t>2016-17 funding amount</w:t>
            </w:r>
          </w:p>
        </w:tc>
      </w:tr>
      <w:tr w:rsidR="00EE60DE" w:rsidTr="001A1806">
        <w:trPr>
          <w:cantSplit/>
        </w:trPr>
        <w:tc>
          <w:tcPr>
            <w:tcW w:w="2378" w:type="dxa"/>
            <w:tcBorders>
              <w:top w:val="thickThinLargeGap" w:sz="24" w:space="0" w:color="auto"/>
              <w:left w:val="nil"/>
              <w:bottom w:val="single" w:sz="4" w:space="0" w:color="auto"/>
              <w:right w:val="nil"/>
            </w:tcBorders>
          </w:tcPr>
          <w:p w:rsidR="00EE60DE" w:rsidRDefault="00EE60DE" w:rsidP="001A1806">
            <w:pPr>
              <w:pStyle w:val="Tabletext"/>
            </w:pPr>
            <w:proofErr w:type="spellStart"/>
            <w:r>
              <w:t>Arlpwe</w:t>
            </w:r>
            <w:proofErr w:type="spellEnd"/>
            <w:r>
              <w:t xml:space="preserve"> Artists Aboriginal Corporation</w:t>
            </w:r>
          </w:p>
        </w:tc>
        <w:tc>
          <w:tcPr>
            <w:tcW w:w="4837" w:type="dxa"/>
            <w:tcBorders>
              <w:top w:val="thickThinLargeGap" w:sz="2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Arlpwe</w:t>
            </w:r>
            <w:proofErr w:type="spellEnd"/>
            <w:r>
              <w:rPr>
                <w:color w:val="000000"/>
              </w:rPr>
              <w:t xml:space="preserve"> Artists to provide services to visual artists based in the Ali-</w:t>
            </w:r>
            <w:proofErr w:type="spellStart"/>
            <w:r>
              <w:rPr>
                <w:color w:val="000000"/>
              </w:rPr>
              <w:t>Curung</w:t>
            </w:r>
            <w:proofErr w:type="spellEnd"/>
            <w:r>
              <w:rPr>
                <w:color w:val="000000"/>
              </w:rPr>
              <w:t xml:space="preserve"> community and engage</w:t>
            </w:r>
            <w:bookmarkStart w:id="2" w:name="_GoBack"/>
            <w:bookmarkEnd w:id="2"/>
            <w:r>
              <w:rPr>
                <w:color w:val="000000"/>
              </w:rPr>
              <w:t xml:space="preserve"> Indigenous arts workers.</w:t>
            </w:r>
          </w:p>
        </w:tc>
        <w:tc>
          <w:tcPr>
            <w:tcW w:w="1811" w:type="dxa"/>
            <w:tcBorders>
              <w:top w:val="thickThinLargeGap" w:sz="24" w:space="0" w:color="auto"/>
              <w:left w:val="nil"/>
              <w:bottom w:val="single" w:sz="4" w:space="0" w:color="auto"/>
              <w:right w:val="nil"/>
            </w:tcBorders>
          </w:tcPr>
          <w:p w:rsidR="00EE60DE" w:rsidRDefault="00EE60DE" w:rsidP="001A1806">
            <w:pPr>
              <w:pStyle w:val="Tabletext"/>
              <w:jc w:val="center"/>
            </w:pPr>
            <w:r>
              <w:t>$425,000</w:t>
            </w:r>
          </w:p>
        </w:tc>
      </w:tr>
      <w:tr w:rsidR="00EE60DE" w:rsidTr="001A1806">
        <w:trPr>
          <w:cantSplit/>
        </w:trPr>
        <w:tc>
          <w:tcPr>
            <w:tcW w:w="2376" w:type="dxa"/>
            <w:tcBorders>
              <w:top w:val="single" w:sz="4" w:space="0" w:color="auto"/>
              <w:left w:val="nil"/>
              <w:bottom w:val="single" w:sz="4" w:space="0" w:color="auto"/>
              <w:right w:val="nil"/>
            </w:tcBorders>
          </w:tcPr>
          <w:p w:rsidR="00EE60DE" w:rsidRPr="00DA2CB1" w:rsidRDefault="00EE60DE" w:rsidP="001A1806">
            <w:pPr>
              <w:pStyle w:val="Tabletext"/>
            </w:pPr>
            <w:r w:rsidRPr="00DA2CB1">
              <w:t xml:space="preserve">Artists of </w:t>
            </w:r>
            <w:proofErr w:type="spellStart"/>
            <w:r w:rsidRPr="00DA2CB1">
              <w:t>Ampilatwatja</w:t>
            </w:r>
            <w:proofErr w:type="spellEnd"/>
            <w:r w:rsidRPr="00DA2CB1">
              <w:t xml:space="preserve"> Aboriginal Corporation</w:t>
            </w:r>
          </w:p>
        </w:tc>
        <w:tc>
          <w:tcPr>
            <w:tcW w:w="4837" w:type="dxa"/>
            <w:tcBorders>
              <w:top w:val="single" w:sz="4" w:space="0" w:color="auto"/>
              <w:left w:val="nil"/>
              <w:bottom w:val="single" w:sz="4" w:space="0" w:color="auto"/>
              <w:right w:val="nil"/>
            </w:tcBorders>
          </w:tcPr>
          <w:p w:rsidR="00EE60DE" w:rsidRPr="00DA2CB1" w:rsidRDefault="00EE60DE" w:rsidP="001A1806">
            <w:pPr>
              <w:pStyle w:val="Tabletext"/>
            </w:pPr>
            <w:r w:rsidRPr="00DA2CB1">
              <w:t xml:space="preserve">To support Artists of </w:t>
            </w:r>
            <w:proofErr w:type="spellStart"/>
            <w:r w:rsidRPr="00DA2CB1">
              <w:t>Ampilatwatja</w:t>
            </w:r>
            <w:proofErr w:type="spellEnd"/>
            <w:r w:rsidRPr="00DA2CB1">
              <w:t xml:space="preserve"> to provide visual arts services to artists based in the </w:t>
            </w:r>
            <w:proofErr w:type="spellStart"/>
            <w:r w:rsidRPr="00DA2CB1">
              <w:t>Ampilatwatja</w:t>
            </w:r>
            <w:proofErr w:type="spellEnd"/>
            <w:r w:rsidRPr="00DA2CB1">
              <w:t xml:space="preserve"> community and engage Indigenous arts workers.</w:t>
            </w:r>
          </w:p>
        </w:tc>
        <w:tc>
          <w:tcPr>
            <w:tcW w:w="1813" w:type="dxa"/>
            <w:tcBorders>
              <w:top w:val="single" w:sz="4" w:space="0" w:color="auto"/>
              <w:left w:val="nil"/>
              <w:bottom w:val="single" w:sz="4" w:space="0" w:color="auto"/>
              <w:right w:val="nil"/>
            </w:tcBorders>
          </w:tcPr>
          <w:p w:rsidR="00EE60DE" w:rsidRPr="00DA2CB1" w:rsidRDefault="00EE60DE" w:rsidP="001A1806">
            <w:pPr>
              <w:pStyle w:val="Tabletext"/>
              <w:jc w:val="center"/>
            </w:pPr>
            <w:r w:rsidRPr="00DA2CB1">
              <w:t xml:space="preserve">$166,430 </w:t>
            </w:r>
          </w:p>
        </w:tc>
      </w:tr>
      <w:tr w:rsidR="00EE60DE" w:rsidTr="001A1806">
        <w:trPr>
          <w:cantSplit/>
        </w:trPr>
        <w:tc>
          <w:tcPr>
            <w:tcW w:w="2376" w:type="dxa"/>
            <w:tcBorders>
              <w:top w:val="single" w:sz="4" w:space="0" w:color="auto"/>
              <w:left w:val="nil"/>
              <w:bottom w:val="single" w:sz="4" w:space="0" w:color="auto"/>
              <w:right w:val="nil"/>
            </w:tcBorders>
          </w:tcPr>
          <w:p w:rsidR="00EE60DE" w:rsidRPr="00E33758" w:rsidRDefault="00EE60DE" w:rsidP="001A1806">
            <w:pPr>
              <w:pStyle w:val="Tabletext"/>
              <w:rPr>
                <w:color w:val="00B050"/>
              </w:rPr>
            </w:pPr>
            <w:r w:rsidRPr="00DA2CB1">
              <w:t xml:space="preserve">Artists of </w:t>
            </w:r>
            <w:proofErr w:type="spellStart"/>
            <w:r w:rsidRPr="00DA2CB1">
              <w:t>Ampilatwatja</w:t>
            </w:r>
            <w:proofErr w:type="spellEnd"/>
            <w:r w:rsidRPr="00DA2CB1">
              <w:t xml:space="preserve"> Aboriginal Corporation</w:t>
            </w:r>
          </w:p>
        </w:tc>
        <w:tc>
          <w:tcPr>
            <w:tcW w:w="4837" w:type="dxa"/>
            <w:tcBorders>
              <w:top w:val="single" w:sz="4" w:space="0" w:color="auto"/>
              <w:left w:val="nil"/>
              <w:bottom w:val="single" w:sz="4" w:space="0" w:color="auto"/>
              <w:right w:val="nil"/>
            </w:tcBorders>
          </w:tcPr>
          <w:p w:rsidR="00EE60DE" w:rsidRPr="00E33758" w:rsidRDefault="00EE60DE" w:rsidP="001A1806">
            <w:pPr>
              <w:pStyle w:val="Tabletext"/>
              <w:rPr>
                <w:color w:val="00B050"/>
              </w:rPr>
            </w:pPr>
            <w:r w:rsidRPr="00DA2CB1">
              <w:rPr>
                <w:color w:val="000000"/>
              </w:rPr>
              <w:t xml:space="preserve">To finalise the fit-out of </w:t>
            </w:r>
            <w:proofErr w:type="spellStart"/>
            <w:r w:rsidRPr="00DA2CB1">
              <w:rPr>
                <w:color w:val="000000"/>
              </w:rPr>
              <w:t>Ampilatwatja's</w:t>
            </w:r>
            <w:proofErr w:type="spellEnd"/>
            <w:r w:rsidRPr="00DA2CB1">
              <w:rPr>
                <w:color w:val="000000"/>
              </w:rPr>
              <w:t xml:space="preserve"> new artists' studio, including installation of power, water and waste systems.  </w:t>
            </w:r>
          </w:p>
        </w:tc>
        <w:tc>
          <w:tcPr>
            <w:tcW w:w="1813" w:type="dxa"/>
            <w:tcBorders>
              <w:top w:val="single" w:sz="4" w:space="0" w:color="auto"/>
              <w:left w:val="nil"/>
              <w:bottom w:val="single" w:sz="4" w:space="0" w:color="auto"/>
              <w:right w:val="nil"/>
            </w:tcBorders>
          </w:tcPr>
          <w:p w:rsidR="00EE60DE" w:rsidRPr="00E33758" w:rsidRDefault="00EE60DE" w:rsidP="001A1806">
            <w:pPr>
              <w:pStyle w:val="Tabletext"/>
              <w:jc w:val="center"/>
              <w:rPr>
                <w:color w:val="00B050"/>
              </w:rPr>
            </w:pPr>
            <w:r w:rsidRPr="00DA2CB1">
              <w:t>$67,000 one-off activity funding</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r>
              <w:t>Arnhem Northern &amp; Kimberley Artist Aboriginal Corporation (ANKA)</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To support ANKA to provide business development, training and advocacy for Indigenous art centres and artists in the Arnhem Land, Darwin/Katherine, Kimberley and Tiwi Islands regions.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$677,521</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r>
              <w:t>Barkly Regional Arts Incorporated</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To support Barkly Regional Arts to provide services to visual artists based in the Barkly Region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$329,698</w:t>
            </w:r>
          </w:p>
        </w:tc>
      </w:tr>
      <w:tr w:rsidR="00EE60DE" w:rsidTr="001A1806">
        <w:trPr>
          <w:cantSplit/>
        </w:trPr>
        <w:tc>
          <w:tcPr>
            <w:tcW w:w="2376" w:type="dxa"/>
            <w:tcBorders>
              <w:top w:val="single" w:sz="4" w:space="0" w:color="auto"/>
              <w:left w:val="nil"/>
              <w:bottom w:val="single" w:sz="4" w:space="0" w:color="auto"/>
              <w:right w:val="nil"/>
            </w:tcBorders>
          </w:tcPr>
          <w:p w:rsidR="00EE60DE" w:rsidRPr="000E5772" w:rsidRDefault="00EE60DE" w:rsidP="001A1806">
            <w:pPr>
              <w:pStyle w:val="Tabletext"/>
            </w:pPr>
            <w:proofErr w:type="spellStart"/>
            <w:r w:rsidRPr="000E5772">
              <w:t>Bawinanga</w:t>
            </w:r>
            <w:proofErr w:type="spellEnd"/>
            <w:r w:rsidRPr="000E5772">
              <w:t xml:space="preserve"> Aboriginal Corporation</w:t>
            </w:r>
          </w:p>
        </w:tc>
        <w:tc>
          <w:tcPr>
            <w:tcW w:w="4837" w:type="dxa"/>
            <w:tcBorders>
              <w:top w:val="single" w:sz="4" w:space="0" w:color="auto"/>
              <w:left w:val="nil"/>
              <w:bottom w:val="single" w:sz="4" w:space="0" w:color="auto"/>
              <w:right w:val="nil"/>
            </w:tcBorders>
          </w:tcPr>
          <w:p w:rsidR="00EE60DE" w:rsidRPr="000E5772" w:rsidRDefault="00EE60DE" w:rsidP="001A1806">
            <w:pPr>
              <w:pStyle w:val="Tabletext"/>
            </w:pPr>
            <w:r w:rsidRPr="000E5772">
              <w:t>To support Maningrida Arts to provide services to visual artists based in the Maningrida community and engage Indigenous arts workers.</w:t>
            </w:r>
          </w:p>
        </w:tc>
        <w:tc>
          <w:tcPr>
            <w:tcW w:w="1813" w:type="dxa"/>
            <w:tcBorders>
              <w:top w:val="single" w:sz="4" w:space="0" w:color="auto"/>
              <w:left w:val="nil"/>
              <w:bottom w:val="single" w:sz="4" w:space="0" w:color="auto"/>
              <w:right w:val="nil"/>
            </w:tcBorders>
          </w:tcPr>
          <w:p w:rsidR="00EE60DE" w:rsidRPr="000E5772" w:rsidRDefault="00EE60DE" w:rsidP="001A1806">
            <w:pPr>
              <w:pStyle w:val="Tabletext"/>
              <w:jc w:val="center"/>
            </w:pPr>
            <w:r w:rsidRPr="000E5772">
              <w:t>$374,396</w:t>
            </w:r>
          </w:p>
        </w:tc>
      </w:tr>
      <w:tr w:rsidR="00EE60DE" w:rsidTr="001A1806">
        <w:trPr>
          <w:cantSplit/>
        </w:trPr>
        <w:tc>
          <w:tcPr>
            <w:tcW w:w="2376" w:type="dxa"/>
            <w:tcBorders>
              <w:top w:val="single" w:sz="4" w:space="0" w:color="auto"/>
              <w:left w:val="nil"/>
              <w:bottom w:val="single" w:sz="4" w:space="0" w:color="auto"/>
              <w:right w:val="nil"/>
            </w:tcBorders>
          </w:tcPr>
          <w:p w:rsidR="00EE60DE" w:rsidRPr="00E33758" w:rsidRDefault="00EE60DE" w:rsidP="001A1806">
            <w:pPr>
              <w:pStyle w:val="Tabletext"/>
              <w:rPr>
                <w:color w:val="00B050"/>
              </w:rPr>
            </w:pPr>
            <w:proofErr w:type="spellStart"/>
            <w:r w:rsidRPr="000E5772">
              <w:t>Bawinanga</w:t>
            </w:r>
            <w:proofErr w:type="spellEnd"/>
            <w:r w:rsidRPr="000E5772">
              <w:t xml:space="preserve"> Aboriginal Corporation</w:t>
            </w:r>
          </w:p>
        </w:tc>
        <w:tc>
          <w:tcPr>
            <w:tcW w:w="4837" w:type="dxa"/>
            <w:tcBorders>
              <w:top w:val="single" w:sz="4" w:space="0" w:color="auto"/>
              <w:left w:val="nil"/>
              <w:bottom w:val="single" w:sz="4" w:space="0" w:color="auto"/>
              <w:right w:val="nil"/>
            </w:tcBorders>
          </w:tcPr>
          <w:p w:rsidR="00EE60DE" w:rsidRPr="00E33758" w:rsidRDefault="00EE60DE" w:rsidP="001A1806">
            <w:pPr>
              <w:pStyle w:val="Tabletext"/>
              <w:rPr>
                <w:color w:val="00B050"/>
              </w:rPr>
            </w:pPr>
            <w:r w:rsidRPr="00675294">
              <w:rPr>
                <w:color w:val="000000"/>
              </w:rPr>
              <w:t>To purchase new IT equipment for Maningrida Arts to assist with its operations.</w:t>
            </w:r>
          </w:p>
        </w:tc>
        <w:tc>
          <w:tcPr>
            <w:tcW w:w="1813" w:type="dxa"/>
            <w:tcBorders>
              <w:top w:val="single" w:sz="4" w:space="0" w:color="auto"/>
              <w:left w:val="nil"/>
              <w:bottom w:val="single" w:sz="4" w:space="0" w:color="auto"/>
              <w:right w:val="nil"/>
            </w:tcBorders>
          </w:tcPr>
          <w:p w:rsidR="00EE60DE" w:rsidRPr="00E33758" w:rsidRDefault="00EE60DE" w:rsidP="001A1806">
            <w:pPr>
              <w:pStyle w:val="Tabletext"/>
              <w:jc w:val="center"/>
              <w:rPr>
                <w:color w:val="00B050"/>
              </w:rPr>
            </w:pPr>
            <w:r w:rsidRPr="000E5772">
              <w:t>$10,000 one-off activity funding</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Buku-Larrnggay</w:t>
            </w:r>
            <w:proofErr w:type="spellEnd"/>
            <w:r>
              <w:t xml:space="preserve"> </w:t>
            </w:r>
            <w:proofErr w:type="spellStart"/>
            <w:r>
              <w:t>Mulka</w:t>
            </w:r>
            <w:proofErr w:type="spellEnd"/>
            <w:r>
              <w:t xml:space="preserve"> Inc.</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Buku-Larrnggay</w:t>
            </w:r>
            <w:proofErr w:type="spellEnd"/>
            <w:r>
              <w:rPr>
                <w:color w:val="000000"/>
              </w:rPr>
              <w:t xml:space="preserve"> Art Centre to provide visual arts services to artists based in the Yirrkala community and engage Indigenous arts workers.</w:t>
            </w:r>
            <w:r>
              <w:rPr>
                <w:color w:val="000000"/>
              </w:rPr>
              <w:br w:type="page"/>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$365,720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Bula'bula</w:t>
            </w:r>
            <w:proofErr w:type="spellEnd"/>
            <w:r>
              <w:t xml:space="preserve"> Arts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Bula'bula</w:t>
            </w:r>
            <w:proofErr w:type="spellEnd"/>
            <w:r>
              <w:rPr>
                <w:color w:val="000000"/>
              </w:rPr>
              <w:t xml:space="preserve"> Arts Centre to provide visual arts services to artists based in the Ramingining community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$189,850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r>
              <w:t>Darwin Aboriginal Art Fair Foundation Limited</w:t>
            </w:r>
          </w:p>
        </w:tc>
        <w:tc>
          <w:tcPr>
            <w:tcW w:w="4837" w:type="dxa"/>
            <w:tcBorders>
              <w:top w:val="single" w:sz="4" w:space="0" w:color="auto"/>
              <w:left w:val="nil"/>
              <w:bottom w:val="single" w:sz="4" w:space="0" w:color="auto"/>
              <w:right w:val="nil"/>
            </w:tcBorders>
          </w:tcPr>
          <w:p w:rsidR="00EE60DE" w:rsidRDefault="00EE60DE" w:rsidP="001A1806">
            <w:pPr>
              <w:pStyle w:val="Tabletext"/>
            </w:pPr>
            <w:r>
              <w:t>To contribute to the delivery of the Darwin Aboriginal Art Fair, which promotes Indigenous visual art, and supports the professional development of Indigenous artists and arts workers from over forty art centres nationally.</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$135,000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Desart</w:t>
            </w:r>
            <w:proofErr w:type="spellEnd"/>
            <w:r>
              <w:t xml:space="preserve"> Incorporated </w:t>
            </w:r>
          </w:p>
        </w:tc>
        <w:tc>
          <w:tcPr>
            <w:tcW w:w="4837" w:type="dxa"/>
            <w:tcBorders>
              <w:top w:val="single" w:sz="4" w:space="0" w:color="auto"/>
              <w:left w:val="nil"/>
              <w:bottom w:val="single" w:sz="4" w:space="0" w:color="auto"/>
              <w:right w:val="nil"/>
            </w:tcBorders>
          </w:tcPr>
          <w:p w:rsidR="00EE60DE" w:rsidRDefault="00EE60DE" w:rsidP="001A1806">
            <w:pPr>
              <w:pStyle w:val="Tabletext"/>
            </w:pPr>
            <w:r>
              <w:t xml:space="preserve">To support </w:t>
            </w:r>
            <w:proofErr w:type="spellStart"/>
            <w:r>
              <w:t>Desart</w:t>
            </w:r>
            <w:proofErr w:type="spellEnd"/>
            <w:r>
              <w:t xml:space="preserve"> to provide business development, training and advocacy for Indigenous art centres and artists in the Northern Territory, South Australia and Western Australia and engage arts workers at </w:t>
            </w:r>
            <w:proofErr w:type="spellStart"/>
            <w:r>
              <w:t>Tjarlirli</w:t>
            </w:r>
            <w:proofErr w:type="spellEnd"/>
            <w:r>
              <w:t xml:space="preserve"> art centre.</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$830,246</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rPr>
                <w:rFonts w:ascii="Calibri" w:hAnsi="Calibri"/>
              </w:rPr>
            </w:pPr>
            <w:proofErr w:type="spellStart"/>
            <w:r>
              <w:rPr>
                <w:rFonts w:ascii="Calibri" w:hAnsi="Calibri"/>
              </w:rPr>
              <w:t>Desart</w:t>
            </w:r>
            <w:proofErr w:type="spellEnd"/>
            <w:r>
              <w:rPr>
                <w:rFonts w:ascii="Calibri" w:hAnsi="Calibri"/>
              </w:rPr>
              <w:t xml:space="preserve"> Incorporated </w:t>
            </w:r>
          </w:p>
        </w:tc>
        <w:tc>
          <w:tcPr>
            <w:tcW w:w="4837" w:type="dxa"/>
            <w:tcBorders>
              <w:top w:val="single" w:sz="4" w:space="0" w:color="auto"/>
              <w:left w:val="nil"/>
              <w:bottom w:val="single" w:sz="4" w:space="0" w:color="auto"/>
              <w:right w:val="nil"/>
            </w:tcBorders>
          </w:tcPr>
          <w:p w:rsidR="00EE60DE" w:rsidRDefault="00EE60DE" w:rsidP="001A1806">
            <w:pPr>
              <w:rPr>
                <w:rFonts w:ascii="Calibri" w:hAnsi="Calibri"/>
              </w:rPr>
            </w:pPr>
            <w:r>
              <w:rPr>
                <w:rFonts w:ascii="Calibri" w:hAnsi="Calibri"/>
              </w:rPr>
              <w:t>To provide visual arts services to the Hermannsburg Potters in the Hermannsburg community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jc w:val="center"/>
              <w:rPr>
                <w:rFonts w:ascii="Calibri" w:hAnsi="Calibri"/>
              </w:rPr>
            </w:pPr>
            <w:r>
              <w:rPr>
                <w:rFonts w:ascii="Calibri" w:hAnsi="Calibri"/>
              </w:rPr>
              <w:t>$156,000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lastRenderedPageBreak/>
              <w:t>Djilpin</w:t>
            </w:r>
            <w:proofErr w:type="spellEnd"/>
            <w:r>
              <w:t xml:space="preserve"> Arts Aboriginal Corporation</w:t>
            </w:r>
            <w:r>
              <w:rPr>
                <w:b/>
                <w:bCs/>
                <w:color w:val="800080"/>
              </w:rPr>
              <w:t xml:space="preserve"> </w:t>
            </w:r>
          </w:p>
        </w:tc>
        <w:tc>
          <w:tcPr>
            <w:tcW w:w="4837" w:type="dxa"/>
            <w:tcBorders>
              <w:top w:val="single" w:sz="4" w:space="0" w:color="auto"/>
              <w:left w:val="nil"/>
              <w:bottom w:val="single" w:sz="4" w:space="0" w:color="auto"/>
              <w:right w:val="nil"/>
            </w:tcBorders>
          </w:tcPr>
          <w:p w:rsidR="00EE60DE" w:rsidRDefault="00EE60DE" w:rsidP="001A1806">
            <w:pPr>
              <w:pStyle w:val="Tabletext"/>
            </w:pPr>
            <w:r>
              <w:rPr>
                <w:color w:val="000000"/>
              </w:rPr>
              <w:t xml:space="preserve">To support </w:t>
            </w:r>
            <w:proofErr w:type="spellStart"/>
            <w:r>
              <w:rPr>
                <w:color w:val="000000"/>
              </w:rPr>
              <w:t>Ghunmarn</w:t>
            </w:r>
            <w:proofErr w:type="spellEnd"/>
            <w:r>
              <w:rPr>
                <w:color w:val="000000"/>
              </w:rPr>
              <w:t xml:space="preserve"> Art Centre to provide visual arts services to artists based in the </w:t>
            </w:r>
            <w:proofErr w:type="spellStart"/>
            <w:r>
              <w:rPr>
                <w:color w:val="000000"/>
              </w:rPr>
              <w:t>Beswick</w:t>
            </w:r>
            <w:proofErr w:type="spellEnd"/>
            <w:r>
              <w:rPr>
                <w:color w:val="000000"/>
              </w:rPr>
              <w:t xml:space="preserve"> community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$246,480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rPr>
                <w:b/>
                <w:bCs/>
                <w:color w:val="7030A0"/>
              </w:rPr>
            </w:pPr>
            <w:proofErr w:type="spellStart"/>
            <w:r>
              <w:t>Durrmu</w:t>
            </w:r>
            <w:proofErr w:type="spellEnd"/>
            <w:r>
              <w:t xml:space="preserve"> Arts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Durrmu</w:t>
            </w:r>
            <w:proofErr w:type="spellEnd"/>
            <w:r>
              <w:rPr>
                <w:color w:val="000000"/>
              </w:rPr>
              <w:t xml:space="preserve"> Arts to provide visual arts services to artists based in </w:t>
            </w:r>
            <w:proofErr w:type="spellStart"/>
            <w:r>
              <w:rPr>
                <w:color w:val="000000"/>
              </w:rPr>
              <w:t>Peppimenarti</w:t>
            </w:r>
            <w:proofErr w:type="spellEnd"/>
            <w:r>
              <w:rPr>
                <w:color w:val="000000"/>
              </w:rPr>
              <w:t xml:space="preserve"> community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$133,220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Gapuwiyak</w:t>
            </w:r>
            <w:proofErr w:type="spellEnd"/>
            <w:r>
              <w:t xml:space="preserve"> Culture and Arts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Gapuwiyak</w:t>
            </w:r>
            <w:proofErr w:type="spellEnd"/>
            <w:r>
              <w:rPr>
                <w:color w:val="000000"/>
              </w:rPr>
              <w:t xml:space="preserve"> Culture and Arts Aboriginal Corporation to provide visual arts services to artists based in the </w:t>
            </w:r>
            <w:proofErr w:type="spellStart"/>
            <w:r>
              <w:rPr>
                <w:color w:val="000000"/>
              </w:rPr>
              <w:t>Gapuwiyak</w:t>
            </w:r>
            <w:proofErr w:type="spellEnd"/>
            <w:r>
              <w:rPr>
                <w:color w:val="000000"/>
              </w:rPr>
              <w:t xml:space="preserve"> community and engage Indigenous arts workers. </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$164,288</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Ikuntji</w:t>
            </w:r>
            <w:proofErr w:type="spellEnd"/>
            <w:r>
              <w:t xml:space="preserve"> Artists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Ikuntji</w:t>
            </w:r>
            <w:proofErr w:type="spellEnd"/>
            <w:r>
              <w:rPr>
                <w:color w:val="000000"/>
              </w:rPr>
              <w:t xml:space="preserve"> Artists to provide services to visual artists based in the </w:t>
            </w:r>
            <w:proofErr w:type="spellStart"/>
            <w:r>
              <w:rPr>
                <w:color w:val="000000"/>
              </w:rPr>
              <w:t>Haasts</w:t>
            </w:r>
            <w:proofErr w:type="spellEnd"/>
            <w:r>
              <w:rPr>
                <w:color w:val="000000"/>
              </w:rPr>
              <w:t xml:space="preserve"> Bluff community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$221,126</w:t>
            </w:r>
          </w:p>
        </w:tc>
      </w:tr>
      <w:tr w:rsidR="00EE60DE" w:rsidTr="001A1806">
        <w:trPr>
          <w:cantSplit/>
        </w:trPr>
        <w:tc>
          <w:tcPr>
            <w:tcW w:w="2376" w:type="dxa"/>
            <w:tcBorders>
              <w:top w:val="single" w:sz="4" w:space="0" w:color="auto"/>
              <w:left w:val="nil"/>
              <w:bottom w:val="single" w:sz="4" w:space="0" w:color="auto"/>
              <w:right w:val="nil"/>
            </w:tcBorders>
          </w:tcPr>
          <w:p w:rsidR="00EE60DE" w:rsidRPr="00086231" w:rsidRDefault="00EE60DE" w:rsidP="001A1806">
            <w:pPr>
              <w:pStyle w:val="Tabletext"/>
            </w:pPr>
            <w:proofErr w:type="spellStart"/>
            <w:r w:rsidRPr="00667F20">
              <w:t>IItja</w:t>
            </w:r>
            <w:proofErr w:type="spellEnd"/>
            <w:r w:rsidRPr="00667F20">
              <w:t xml:space="preserve"> </w:t>
            </w:r>
            <w:proofErr w:type="spellStart"/>
            <w:r w:rsidRPr="00667F20">
              <w:t>Ntjarra</w:t>
            </w:r>
            <w:proofErr w:type="spellEnd"/>
            <w:r w:rsidRPr="00667F20">
              <w:t xml:space="preserve"> Aboriginal Corporation</w:t>
            </w:r>
          </w:p>
        </w:tc>
        <w:tc>
          <w:tcPr>
            <w:tcW w:w="4837" w:type="dxa"/>
            <w:tcBorders>
              <w:top w:val="single" w:sz="4" w:space="0" w:color="auto"/>
              <w:left w:val="nil"/>
              <w:bottom w:val="single" w:sz="4" w:space="0" w:color="auto"/>
              <w:right w:val="nil"/>
            </w:tcBorders>
          </w:tcPr>
          <w:p w:rsidR="00EE60DE" w:rsidRPr="00086231" w:rsidRDefault="00EE60DE" w:rsidP="001A1806">
            <w:pPr>
              <w:pStyle w:val="Tabletext"/>
              <w:rPr>
                <w:color w:val="000000"/>
              </w:rPr>
            </w:pPr>
            <w:r w:rsidRPr="00086231">
              <w:rPr>
                <w:color w:val="000000"/>
              </w:rPr>
              <w:t xml:space="preserve">To support </w:t>
            </w:r>
            <w:proofErr w:type="spellStart"/>
            <w:r w:rsidRPr="00086231">
              <w:rPr>
                <w:color w:val="000000"/>
              </w:rPr>
              <w:t>IItja</w:t>
            </w:r>
            <w:proofErr w:type="spellEnd"/>
            <w:r w:rsidRPr="00086231">
              <w:rPr>
                <w:color w:val="000000"/>
              </w:rPr>
              <w:t xml:space="preserve"> </w:t>
            </w:r>
            <w:proofErr w:type="spellStart"/>
            <w:r w:rsidRPr="00086231">
              <w:rPr>
                <w:color w:val="000000"/>
              </w:rPr>
              <w:t>Ntjarra</w:t>
            </w:r>
            <w:proofErr w:type="spellEnd"/>
            <w:r w:rsidRPr="00086231">
              <w:rPr>
                <w:color w:val="000000"/>
              </w:rPr>
              <w:t xml:space="preserve"> Aboriginal Corporation to provide services to Hermannsburg watercolourists based in the Alice Springs region and engage Indigenous arts workers. </w:t>
            </w:r>
          </w:p>
        </w:tc>
        <w:tc>
          <w:tcPr>
            <w:tcW w:w="1813" w:type="dxa"/>
            <w:tcBorders>
              <w:top w:val="single" w:sz="4" w:space="0" w:color="auto"/>
              <w:left w:val="nil"/>
              <w:bottom w:val="single" w:sz="4" w:space="0" w:color="auto"/>
              <w:right w:val="nil"/>
            </w:tcBorders>
          </w:tcPr>
          <w:p w:rsidR="00EE60DE" w:rsidRPr="00086231" w:rsidRDefault="00EE60DE" w:rsidP="001A1806">
            <w:pPr>
              <w:pStyle w:val="Tabletext"/>
              <w:jc w:val="center"/>
            </w:pPr>
            <w:r w:rsidRPr="00086231">
              <w:t>$145,000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Injalak</w:t>
            </w:r>
            <w:proofErr w:type="spellEnd"/>
            <w:r>
              <w:t xml:space="preserve"> Arts and Crafts Association Incorporated  </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Injalak</w:t>
            </w:r>
            <w:proofErr w:type="spellEnd"/>
            <w:r>
              <w:rPr>
                <w:color w:val="000000"/>
              </w:rPr>
              <w:t xml:space="preserve"> Arts to provide services to visual artists based in the </w:t>
            </w:r>
            <w:proofErr w:type="spellStart"/>
            <w:r>
              <w:rPr>
                <w:color w:val="000000"/>
              </w:rPr>
              <w:t>Gunbalanya</w:t>
            </w:r>
            <w:proofErr w:type="spellEnd"/>
            <w:r>
              <w:rPr>
                <w:color w:val="000000"/>
              </w:rPr>
              <w:t xml:space="preserve"> community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$271,075</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Jilamara</w:t>
            </w:r>
            <w:proofErr w:type="spellEnd"/>
            <w:r>
              <w:t xml:space="preserve"> Arts &amp; Crafts Association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Jilamara</w:t>
            </w:r>
            <w:proofErr w:type="spellEnd"/>
            <w:r>
              <w:rPr>
                <w:color w:val="000000"/>
              </w:rPr>
              <w:t xml:space="preserve"> Arts and Crafts to provide services to visual artists based in the </w:t>
            </w:r>
            <w:proofErr w:type="spellStart"/>
            <w:r>
              <w:rPr>
                <w:color w:val="000000"/>
              </w:rPr>
              <w:t>Milikapiti</w:t>
            </w:r>
            <w:proofErr w:type="spellEnd"/>
            <w:r>
              <w:rPr>
                <w:color w:val="000000"/>
              </w:rPr>
              <w:t xml:space="preserve"> community and engage Indigenous arts workers. </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$238,576</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rsidRPr="00667F20">
              <w:t>Karungkarni</w:t>
            </w:r>
            <w:proofErr w:type="spellEnd"/>
            <w:r w:rsidRPr="00667F20">
              <w:t xml:space="preserve"> Art and Culture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Karungkarni</w:t>
            </w:r>
            <w:proofErr w:type="spellEnd"/>
            <w:r>
              <w:rPr>
                <w:color w:val="000000"/>
              </w:rPr>
              <w:t xml:space="preserve"> Art and Culture Centre to provide visual arts services to artists based in the </w:t>
            </w:r>
            <w:proofErr w:type="spellStart"/>
            <w:r>
              <w:rPr>
                <w:color w:val="000000"/>
              </w:rPr>
              <w:t>Kalkarindji</w:t>
            </w:r>
            <w:proofErr w:type="spellEnd"/>
            <w:r>
              <w:rPr>
                <w:color w:val="000000"/>
              </w:rPr>
              <w:t xml:space="preserve"> community.</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$100,000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Keringke</w:t>
            </w:r>
            <w:proofErr w:type="spellEnd"/>
            <w:r>
              <w:t xml:space="preserve"> Arts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Keringke</w:t>
            </w:r>
            <w:proofErr w:type="spellEnd"/>
            <w:r>
              <w:rPr>
                <w:color w:val="000000"/>
              </w:rPr>
              <w:t xml:space="preserve"> Arts to provide visual arts services to artists based in the Santa Teresa community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$510,000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Mabunji</w:t>
            </w:r>
            <w:proofErr w:type="spellEnd"/>
            <w:r>
              <w:t xml:space="preserve"> Aboriginal Resource Association Incorporated</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Waralungku</w:t>
            </w:r>
            <w:proofErr w:type="spellEnd"/>
            <w:r>
              <w:rPr>
                <w:color w:val="000000"/>
              </w:rPr>
              <w:t xml:space="preserve"> Arts to provide visual arts services to artists based in the Borroloola community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$166,430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Marthakal</w:t>
            </w:r>
            <w:proofErr w:type="spellEnd"/>
            <w:r>
              <w:t xml:space="preserve"> Homeland and Resource Centre Association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t xml:space="preserve">To support Elcho Island Arts to provide services to visual artists based in the Galiwinku community and engage Indigenous arts workers. </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$169,288</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Merrepen</w:t>
            </w:r>
            <w:proofErr w:type="spellEnd"/>
            <w:r>
              <w:t xml:space="preserve"> Arts, Culture and Language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pPr>
            <w:r>
              <w:rPr>
                <w:color w:val="000000"/>
              </w:rPr>
              <w:t xml:space="preserve">To support </w:t>
            </w:r>
            <w:proofErr w:type="spellStart"/>
            <w:r>
              <w:rPr>
                <w:color w:val="000000"/>
              </w:rPr>
              <w:t>Merrepen</w:t>
            </w:r>
            <w:proofErr w:type="spellEnd"/>
            <w:r>
              <w:rPr>
                <w:color w:val="000000"/>
              </w:rPr>
              <w:t xml:space="preserve"> Arts to provide services to visual artists based in the </w:t>
            </w:r>
            <w:proofErr w:type="spellStart"/>
            <w:r>
              <w:rPr>
                <w:color w:val="000000"/>
              </w:rPr>
              <w:t>Nauiyu</w:t>
            </w:r>
            <w:proofErr w:type="spellEnd"/>
            <w:r>
              <w:rPr>
                <w:color w:val="000000"/>
              </w:rPr>
              <w:t xml:space="preserve"> </w:t>
            </w:r>
            <w:proofErr w:type="spellStart"/>
            <w:r>
              <w:rPr>
                <w:color w:val="000000"/>
              </w:rPr>
              <w:t>Nambiyu</w:t>
            </w:r>
            <w:proofErr w:type="spellEnd"/>
            <w:r>
              <w:rPr>
                <w:color w:val="000000"/>
              </w:rPr>
              <w:t xml:space="preserve"> </w:t>
            </w:r>
            <w:r>
              <w:rPr>
                <w:color w:val="000000"/>
              </w:rPr>
              <w:br/>
              <w:t xml:space="preserve">(Daly River) community and engage Indigenous arts workers. </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$194,849</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r>
              <w:t>Milingimbi Art and Cultural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To support Milingimbi Art and Cultural Centre to provide visual arts services to artists based in the Milingimbi community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$300,000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r>
              <w:lastRenderedPageBreak/>
              <w:t xml:space="preserve">Mimi </w:t>
            </w:r>
            <w:proofErr w:type="spellStart"/>
            <w:r>
              <w:t>Ngurrdalingi</w:t>
            </w:r>
            <w:proofErr w:type="spellEnd"/>
            <w:r>
              <w:t xml:space="preserve">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To support Mimi Aboriginal Art and Craft to provide visual arts services to artists based in the Katherine region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$316,080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Munupi</w:t>
            </w:r>
            <w:proofErr w:type="spellEnd"/>
            <w:r>
              <w:t xml:space="preserve"> Arts and Crafts Association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Munupi</w:t>
            </w:r>
            <w:proofErr w:type="spellEnd"/>
            <w:r>
              <w:rPr>
                <w:color w:val="000000"/>
              </w:rPr>
              <w:t xml:space="preserve"> Arts to provide services to visual artists based in the </w:t>
            </w:r>
            <w:proofErr w:type="spellStart"/>
            <w:r>
              <w:rPr>
                <w:color w:val="000000"/>
              </w:rPr>
              <w:t>Pirlangimpi</w:t>
            </w:r>
            <w:proofErr w:type="spellEnd"/>
            <w:r>
              <w:rPr>
                <w:color w:val="000000"/>
              </w:rPr>
              <w:t xml:space="preserve"> community and engage Indigenous arts workers. </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$164,288</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Ngaanyatjarra</w:t>
            </w:r>
            <w:proofErr w:type="spellEnd"/>
            <w:r>
              <w:t xml:space="preserve"> Pitjantjatjara Yankunytjatjara Women's Council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the </w:t>
            </w:r>
            <w:proofErr w:type="spellStart"/>
            <w:r>
              <w:rPr>
                <w:color w:val="000000"/>
              </w:rPr>
              <w:t>Tjanpi</w:t>
            </w:r>
            <w:proofErr w:type="spellEnd"/>
            <w:r>
              <w:rPr>
                <w:color w:val="000000"/>
              </w:rPr>
              <w:t xml:space="preserve"> Desert Weavers to provide services to visual artists based in the </w:t>
            </w:r>
            <w:proofErr w:type="spellStart"/>
            <w:r>
              <w:t>Ngaanyatjarra</w:t>
            </w:r>
            <w:proofErr w:type="spellEnd"/>
            <w:r>
              <w:t xml:space="preserve"> Pitjantjatjara Yankunytjatjara (NPY) </w:t>
            </w:r>
            <w:r>
              <w:rPr>
                <w:color w:val="000000"/>
              </w:rPr>
              <w:t xml:space="preserve">region and engage Indigenous arts workers. </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$180,000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r>
              <w:t>Ngukurr Art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To support Ngukurr Arts to provide visual arts services to artists based in the Ngukurr community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$232,860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r>
              <w:t xml:space="preserve">Papunya </w:t>
            </w:r>
            <w:proofErr w:type="spellStart"/>
            <w:r>
              <w:t>Tjupi</w:t>
            </w:r>
            <w:proofErr w:type="spellEnd"/>
            <w:r>
              <w:t xml:space="preserve"> Art Centre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Papunya </w:t>
            </w:r>
            <w:proofErr w:type="spellStart"/>
            <w:r>
              <w:rPr>
                <w:color w:val="000000"/>
              </w:rPr>
              <w:t>Tjupi</w:t>
            </w:r>
            <w:proofErr w:type="spellEnd"/>
            <w:r>
              <w:rPr>
                <w:color w:val="000000"/>
              </w:rPr>
              <w:t xml:space="preserve"> Art Centre to provide visual arts services to artists based in the Papunya community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$232,860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Tangentyere</w:t>
            </w:r>
            <w:proofErr w:type="spellEnd"/>
            <w:r>
              <w:t xml:space="preserve"> Council Incorporated</w:t>
            </w:r>
            <w:r>
              <w:rPr>
                <w:b/>
                <w:bCs/>
                <w:color w:val="800080"/>
              </w:rPr>
              <w:t xml:space="preserve"> </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Tangentyere</w:t>
            </w:r>
            <w:proofErr w:type="spellEnd"/>
            <w:r>
              <w:rPr>
                <w:color w:val="000000"/>
              </w:rPr>
              <w:t xml:space="preserve"> Artists to provide visual arts services to artists based in the Alice Springs Town Camps and engage Indigenous arts workers.</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$359,900</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rPr>
                <w:b/>
                <w:bCs/>
                <w:color w:val="7030A0"/>
              </w:rPr>
            </w:pPr>
            <w:proofErr w:type="spellStart"/>
            <w:r>
              <w:t>Tapatjatjaka</w:t>
            </w:r>
            <w:proofErr w:type="spellEnd"/>
            <w:r>
              <w:t xml:space="preserve"> Art and Craft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Tapatjatjaka</w:t>
            </w:r>
            <w:proofErr w:type="spellEnd"/>
            <w:r>
              <w:rPr>
                <w:color w:val="000000"/>
              </w:rPr>
              <w:t xml:space="preserve"> Arts to provide services to visual artists based in the </w:t>
            </w:r>
            <w:proofErr w:type="spellStart"/>
            <w:r>
              <w:rPr>
                <w:color w:val="000000"/>
              </w:rPr>
              <w:t>Titjikala</w:t>
            </w:r>
            <w:proofErr w:type="spellEnd"/>
            <w:r>
              <w:rPr>
                <w:color w:val="000000"/>
              </w:rPr>
              <w:t xml:space="preserve"> community and engage Indigenous arts workers. </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$228,576</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r>
              <w:t>Tiwi Designs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Tiwi Designs to provide services to visual artists based in the </w:t>
            </w:r>
            <w:proofErr w:type="spellStart"/>
            <w:r>
              <w:rPr>
                <w:color w:val="000000"/>
              </w:rPr>
              <w:t>Wurrumiyanga</w:t>
            </w:r>
            <w:proofErr w:type="spellEnd"/>
            <w:r>
              <w:rPr>
                <w:color w:val="000000"/>
              </w:rPr>
              <w:t xml:space="preserve"> community and engage Indigenous arts workers. </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$285,414</w:t>
            </w:r>
          </w:p>
        </w:tc>
      </w:tr>
      <w:tr w:rsidR="00EE60DE" w:rsidTr="001A1806">
        <w:trPr>
          <w:cantSplit/>
        </w:trPr>
        <w:tc>
          <w:tcPr>
            <w:tcW w:w="2376" w:type="dxa"/>
            <w:tcBorders>
              <w:top w:val="single" w:sz="4" w:space="0" w:color="auto"/>
              <w:left w:val="nil"/>
              <w:bottom w:val="single" w:sz="4" w:space="0" w:color="auto"/>
              <w:right w:val="nil"/>
            </w:tcBorders>
          </w:tcPr>
          <w:p w:rsidR="00EE60DE" w:rsidRDefault="00EE60DE" w:rsidP="001A1806">
            <w:pPr>
              <w:pStyle w:val="Tabletext"/>
            </w:pPr>
            <w:proofErr w:type="spellStart"/>
            <w:r>
              <w:t>Warlukurlangu</w:t>
            </w:r>
            <w:proofErr w:type="spellEnd"/>
            <w:r>
              <w:t xml:space="preserve"> Artists Aboriginal Corporation</w:t>
            </w:r>
          </w:p>
        </w:tc>
        <w:tc>
          <w:tcPr>
            <w:tcW w:w="4837" w:type="dxa"/>
            <w:tcBorders>
              <w:top w:val="single" w:sz="4" w:space="0" w:color="auto"/>
              <w:left w:val="nil"/>
              <w:bottom w:val="single" w:sz="4" w:space="0" w:color="auto"/>
              <w:right w:val="nil"/>
            </w:tcBorders>
          </w:tcPr>
          <w:p w:rsidR="00EE60DE" w:rsidRDefault="00EE60DE" w:rsidP="001A1806">
            <w:pPr>
              <w:pStyle w:val="Tabletext"/>
              <w:rPr>
                <w:color w:val="000000"/>
              </w:rPr>
            </w:pPr>
            <w:r>
              <w:rPr>
                <w:color w:val="000000"/>
              </w:rPr>
              <w:t xml:space="preserve">To support </w:t>
            </w:r>
            <w:proofErr w:type="spellStart"/>
            <w:r>
              <w:rPr>
                <w:color w:val="000000"/>
              </w:rPr>
              <w:t>Warlukurlangu</w:t>
            </w:r>
            <w:proofErr w:type="spellEnd"/>
            <w:r>
              <w:rPr>
                <w:color w:val="000000"/>
              </w:rPr>
              <w:t xml:space="preserve"> Artists to provide arts services to visual artists based in the Yuendumu region and engage Indigenous arts workers. </w:t>
            </w:r>
          </w:p>
        </w:tc>
        <w:tc>
          <w:tcPr>
            <w:tcW w:w="1813" w:type="dxa"/>
            <w:tcBorders>
              <w:top w:val="single" w:sz="4" w:space="0" w:color="auto"/>
              <w:left w:val="nil"/>
              <w:bottom w:val="single" w:sz="4" w:space="0" w:color="auto"/>
              <w:right w:val="nil"/>
            </w:tcBorders>
          </w:tcPr>
          <w:p w:rsidR="00EE60DE" w:rsidRDefault="00EE60DE" w:rsidP="001A1806">
            <w:pPr>
              <w:pStyle w:val="Tabletext"/>
              <w:jc w:val="center"/>
            </w:pPr>
            <w:r>
              <w:t>$190,000</w:t>
            </w:r>
          </w:p>
        </w:tc>
      </w:tr>
      <w:tr w:rsidR="00EE60DE" w:rsidTr="001A1806">
        <w:trPr>
          <w:cantSplit/>
        </w:trPr>
        <w:tc>
          <w:tcPr>
            <w:tcW w:w="2376" w:type="dxa"/>
            <w:tcBorders>
              <w:top w:val="single" w:sz="4" w:space="0" w:color="auto"/>
              <w:left w:val="nil"/>
              <w:bottom w:val="single" w:sz="4" w:space="0" w:color="auto"/>
              <w:right w:val="nil"/>
            </w:tcBorders>
          </w:tcPr>
          <w:p w:rsidR="00EE60DE" w:rsidRPr="00D70772" w:rsidRDefault="00EE60DE" w:rsidP="001A1806">
            <w:pPr>
              <w:pStyle w:val="Tabletext"/>
            </w:pPr>
            <w:proofErr w:type="spellStart"/>
            <w:r w:rsidRPr="00D70772">
              <w:t>Warnayaka</w:t>
            </w:r>
            <w:proofErr w:type="spellEnd"/>
            <w:r w:rsidRPr="00D70772">
              <w:t xml:space="preserve"> Art and Cultural Aboriginal Corporation</w:t>
            </w:r>
          </w:p>
        </w:tc>
        <w:tc>
          <w:tcPr>
            <w:tcW w:w="4837" w:type="dxa"/>
            <w:tcBorders>
              <w:top w:val="single" w:sz="4" w:space="0" w:color="auto"/>
              <w:left w:val="nil"/>
              <w:bottom w:val="single" w:sz="4" w:space="0" w:color="auto"/>
              <w:right w:val="nil"/>
            </w:tcBorders>
          </w:tcPr>
          <w:p w:rsidR="00EE60DE" w:rsidRPr="00D70772" w:rsidRDefault="00EE60DE" w:rsidP="001A1806">
            <w:pPr>
              <w:pStyle w:val="Tabletext"/>
            </w:pPr>
            <w:r w:rsidRPr="00D70772">
              <w:t xml:space="preserve">To support </w:t>
            </w:r>
            <w:proofErr w:type="spellStart"/>
            <w:r w:rsidRPr="00D70772">
              <w:t>Warnayaka</w:t>
            </w:r>
            <w:proofErr w:type="spellEnd"/>
            <w:r w:rsidRPr="00D70772">
              <w:t xml:space="preserve"> Arts to provide services to visual artists based in and around the Lajamanu region and engage Indigenous arts workers. </w:t>
            </w:r>
          </w:p>
        </w:tc>
        <w:tc>
          <w:tcPr>
            <w:tcW w:w="1813" w:type="dxa"/>
            <w:tcBorders>
              <w:top w:val="single" w:sz="4" w:space="0" w:color="auto"/>
              <w:left w:val="nil"/>
              <w:bottom w:val="single" w:sz="4" w:space="0" w:color="auto"/>
              <w:right w:val="nil"/>
            </w:tcBorders>
          </w:tcPr>
          <w:p w:rsidR="00EE60DE" w:rsidRPr="00D70772" w:rsidRDefault="00EE60DE" w:rsidP="001A1806">
            <w:pPr>
              <w:pStyle w:val="Tabletext"/>
              <w:jc w:val="center"/>
            </w:pPr>
            <w:r w:rsidRPr="00D70772">
              <w:t xml:space="preserve">$275,414 </w:t>
            </w:r>
          </w:p>
        </w:tc>
      </w:tr>
      <w:tr w:rsidR="00EE60DE" w:rsidTr="001A1806">
        <w:trPr>
          <w:cantSplit/>
        </w:trPr>
        <w:tc>
          <w:tcPr>
            <w:tcW w:w="2376" w:type="dxa"/>
            <w:tcBorders>
              <w:top w:val="single" w:sz="4" w:space="0" w:color="auto"/>
              <w:left w:val="nil"/>
              <w:bottom w:val="single" w:sz="4" w:space="0" w:color="auto"/>
              <w:right w:val="nil"/>
            </w:tcBorders>
          </w:tcPr>
          <w:p w:rsidR="00EE60DE" w:rsidRPr="00D70772" w:rsidRDefault="00EE60DE" w:rsidP="001A1806">
            <w:pPr>
              <w:pStyle w:val="Tabletext"/>
            </w:pPr>
            <w:proofErr w:type="spellStart"/>
            <w:r w:rsidRPr="00D70772">
              <w:t>Warnayaka</w:t>
            </w:r>
            <w:proofErr w:type="spellEnd"/>
            <w:r w:rsidRPr="00D70772">
              <w:t xml:space="preserve"> Art and Cultural Aboriginal Corporation</w:t>
            </w:r>
          </w:p>
        </w:tc>
        <w:tc>
          <w:tcPr>
            <w:tcW w:w="4837" w:type="dxa"/>
            <w:tcBorders>
              <w:top w:val="single" w:sz="4" w:space="0" w:color="auto"/>
              <w:left w:val="nil"/>
              <w:bottom w:val="single" w:sz="4" w:space="0" w:color="auto"/>
              <w:right w:val="nil"/>
            </w:tcBorders>
          </w:tcPr>
          <w:p w:rsidR="00EE60DE" w:rsidRPr="00D70772" w:rsidRDefault="00EE60DE" w:rsidP="001A1806">
            <w:pPr>
              <w:pStyle w:val="Tabletext"/>
            </w:pPr>
            <w:r w:rsidRPr="003B106A">
              <w:rPr>
                <w:color w:val="000000"/>
              </w:rPr>
              <w:t>To finalise preliminary designs and costings for a new art centre manager house.</w:t>
            </w:r>
          </w:p>
        </w:tc>
        <w:tc>
          <w:tcPr>
            <w:tcW w:w="1813" w:type="dxa"/>
            <w:tcBorders>
              <w:top w:val="single" w:sz="4" w:space="0" w:color="auto"/>
              <w:left w:val="nil"/>
              <w:bottom w:val="single" w:sz="4" w:space="0" w:color="auto"/>
              <w:right w:val="nil"/>
            </w:tcBorders>
          </w:tcPr>
          <w:p w:rsidR="00EE60DE" w:rsidRPr="00D70772" w:rsidRDefault="00EE60DE" w:rsidP="001A1806">
            <w:pPr>
              <w:pStyle w:val="Tabletext"/>
              <w:jc w:val="center"/>
            </w:pPr>
            <w:r w:rsidRPr="00D70772">
              <w:t>$10,000 one-off activity funding</w:t>
            </w:r>
          </w:p>
        </w:tc>
      </w:tr>
      <w:tr w:rsidR="00EE60DE" w:rsidTr="001A1806">
        <w:trPr>
          <w:cantSplit/>
        </w:trPr>
        <w:tc>
          <w:tcPr>
            <w:tcW w:w="2376" w:type="dxa"/>
            <w:tcBorders>
              <w:top w:val="single" w:sz="4" w:space="0" w:color="auto"/>
              <w:left w:val="nil"/>
              <w:bottom w:val="single" w:sz="12" w:space="0" w:color="auto"/>
              <w:right w:val="nil"/>
            </w:tcBorders>
          </w:tcPr>
          <w:p w:rsidR="00EE60DE" w:rsidRPr="00172754" w:rsidRDefault="00EE60DE" w:rsidP="001A1806">
            <w:pPr>
              <w:pStyle w:val="Tabletext"/>
            </w:pPr>
            <w:proofErr w:type="spellStart"/>
            <w:r w:rsidRPr="00172754">
              <w:t>Yagbani</w:t>
            </w:r>
            <w:proofErr w:type="spellEnd"/>
            <w:r w:rsidRPr="00172754">
              <w:t xml:space="preserve"> Aboriginal Corporation</w:t>
            </w:r>
          </w:p>
        </w:tc>
        <w:tc>
          <w:tcPr>
            <w:tcW w:w="4837" w:type="dxa"/>
            <w:tcBorders>
              <w:top w:val="single" w:sz="4" w:space="0" w:color="auto"/>
              <w:left w:val="nil"/>
              <w:bottom w:val="single" w:sz="12" w:space="0" w:color="auto"/>
              <w:right w:val="nil"/>
            </w:tcBorders>
          </w:tcPr>
          <w:p w:rsidR="00EE60DE" w:rsidRPr="00172754" w:rsidRDefault="00EE60DE" w:rsidP="001A1806">
            <w:pPr>
              <w:pStyle w:val="Tabletext"/>
            </w:pPr>
            <w:r w:rsidRPr="00172754">
              <w:t xml:space="preserve">To support </w:t>
            </w:r>
            <w:proofErr w:type="spellStart"/>
            <w:r w:rsidRPr="00172754">
              <w:t>Mardbalk</w:t>
            </w:r>
            <w:proofErr w:type="spellEnd"/>
            <w:r w:rsidRPr="00172754">
              <w:t xml:space="preserve"> Arts and Culture to provide services to visual artists based in the South Goulburn Island region and engage Indigenous arts workers.</w:t>
            </w:r>
          </w:p>
        </w:tc>
        <w:tc>
          <w:tcPr>
            <w:tcW w:w="1813" w:type="dxa"/>
            <w:tcBorders>
              <w:top w:val="single" w:sz="4" w:space="0" w:color="auto"/>
              <w:left w:val="nil"/>
              <w:bottom w:val="single" w:sz="12" w:space="0" w:color="auto"/>
              <w:right w:val="nil"/>
            </w:tcBorders>
          </w:tcPr>
          <w:p w:rsidR="00EE60DE" w:rsidRPr="00172754" w:rsidRDefault="00EE60DE" w:rsidP="001A1806">
            <w:pPr>
              <w:pStyle w:val="Tabletext"/>
              <w:jc w:val="center"/>
            </w:pPr>
            <w:r w:rsidRPr="00172754">
              <w:t>$23</w:t>
            </w:r>
            <w:r>
              <w:t>2</w:t>
            </w:r>
            <w:r w:rsidRPr="00172754">
              <w:t xml:space="preserve">,860 </w:t>
            </w:r>
          </w:p>
        </w:tc>
      </w:tr>
    </w:tbl>
    <w:p w:rsidR="00E41C8A" w:rsidRDefault="00E41C8A" w:rsidP="00E41C8A">
      <w:pPr>
        <w:pStyle w:val="Heading3"/>
      </w:pPr>
      <w:r>
        <w:lastRenderedPageBreak/>
        <w:t>Queensland</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Queensland"/>
      </w:tblPr>
      <w:tblGrid>
        <w:gridCol w:w="2410"/>
        <w:gridCol w:w="4961"/>
        <w:gridCol w:w="1843"/>
      </w:tblGrid>
      <w:tr w:rsidR="00E41C8A" w:rsidTr="00E45DB8">
        <w:trPr>
          <w:cantSplit/>
          <w:tblHeader/>
        </w:trPr>
        <w:tc>
          <w:tcPr>
            <w:tcW w:w="2410"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Organisation name</w:t>
            </w:r>
          </w:p>
        </w:tc>
        <w:tc>
          <w:tcPr>
            <w:tcW w:w="4961"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Activity description</w:t>
            </w:r>
          </w:p>
        </w:tc>
        <w:tc>
          <w:tcPr>
            <w:tcW w:w="1843" w:type="dxa"/>
            <w:tcBorders>
              <w:top w:val="nil"/>
              <w:left w:val="nil"/>
              <w:bottom w:val="thickThinLargeGap" w:sz="24" w:space="0" w:color="auto"/>
              <w:right w:val="nil"/>
            </w:tcBorders>
            <w:shd w:val="clear" w:color="auto" w:fill="E4E4E4"/>
            <w:vAlign w:val="center"/>
            <w:hideMark/>
          </w:tcPr>
          <w:p w:rsidR="00E41C8A" w:rsidRDefault="00274898" w:rsidP="00663848">
            <w:pPr>
              <w:pStyle w:val="Tableheadingcentred"/>
            </w:pPr>
            <w:r>
              <w:t>2016-17</w:t>
            </w:r>
            <w:r w:rsidR="00E41C8A">
              <w:t xml:space="preserve"> funding amount</w:t>
            </w:r>
          </w:p>
        </w:tc>
      </w:tr>
      <w:tr w:rsidR="00E41C8A" w:rsidTr="00E45DB8">
        <w:trPr>
          <w:cantSplit/>
        </w:trPr>
        <w:tc>
          <w:tcPr>
            <w:tcW w:w="2410" w:type="dxa"/>
            <w:tcBorders>
              <w:top w:val="thickThinLargeGap" w:sz="24" w:space="0" w:color="auto"/>
              <w:left w:val="nil"/>
              <w:bottom w:val="single" w:sz="4" w:space="0" w:color="auto"/>
              <w:right w:val="nil"/>
            </w:tcBorders>
          </w:tcPr>
          <w:p w:rsidR="00E41C8A" w:rsidRDefault="00E41C8A" w:rsidP="00E41C8A">
            <w:pPr>
              <w:pStyle w:val="Tabletext"/>
            </w:pPr>
            <w:r>
              <w:t>Aurukun Shire Council</w:t>
            </w:r>
          </w:p>
        </w:tc>
        <w:tc>
          <w:tcPr>
            <w:tcW w:w="4961" w:type="dxa"/>
            <w:tcBorders>
              <w:top w:val="thickThinLargeGap" w:sz="2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the </w:t>
            </w:r>
            <w:proofErr w:type="spellStart"/>
            <w:r>
              <w:rPr>
                <w:color w:val="000000"/>
              </w:rPr>
              <w:t>Wik</w:t>
            </w:r>
            <w:proofErr w:type="spellEnd"/>
            <w:r>
              <w:rPr>
                <w:color w:val="000000"/>
              </w:rPr>
              <w:t xml:space="preserve"> and </w:t>
            </w:r>
            <w:proofErr w:type="spellStart"/>
            <w:r>
              <w:rPr>
                <w:color w:val="000000"/>
              </w:rPr>
              <w:t>Kugu</w:t>
            </w:r>
            <w:proofErr w:type="spellEnd"/>
            <w:r>
              <w:rPr>
                <w:color w:val="000000"/>
              </w:rPr>
              <w:t xml:space="preserve"> Art and Craft Centre to provide visual arts services to artists based in the Aurukun region and engage Indigenous arts workers.</w:t>
            </w:r>
          </w:p>
        </w:tc>
        <w:tc>
          <w:tcPr>
            <w:tcW w:w="1843" w:type="dxa"/>
            <w:tcBorders>
              <w:top w:val="thickThinLargeGap" w:sz="24" w:space="0" w:color="auto"/>
              <w:left w:val="nil"/>
              <w:bottom w:val="single" w:sz="4" w:space="0" w:color="auto"/>
              <w:right w:val="nil"/>
            </w:tcBorders>
          </w:tcPr>
          <w:p w:rsidR="00E41C8A" w:rsidRDefault="00E41C8A" w:rsidP="00617421">
            <w:pPr>
              <w:pStyle w:val="Tabletext"/>
              <w:jc w:val="center"/>
            </w:pPr>
            <w:r>
              <w:t>$</w:t>
            </w:r>
            <w:r w:rsidR="00617421">
              <w:t>173,220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Bamanga</w:t>
            </w:r>
            <w:proofErr w:type="spellEnd"/>
            <w:r>
              <w:t xml:space="preserve"> </w:t>
            </w:r>
            <w:proofErr w:type="spellStart"/>
            <w:r>
              <w:t>Bubu</w:t>
            </w:r>
            <w:proofErr w:type="spellEnd"/>
            <w:r>
              <w:t xml:space="preserve"> </w:t>
            </w:r>
            <w:proofErr w:type="spellStart"/>
            <w:r>
              <w:t>Ngadimunku</w:t>
            </w:r>
            <w:proofErr w:type="spellEnd"/>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Yalanji</w:t>
            </w:r>
            <w:proofErr w:type="spellEnd"/>
            <w:r>
              <w:rPr>
                <w:color w:val="000000"/>
              </w:rPr>
              <w:t xml:space="preserve"> Arts to provide visual arts services to artists based in the Mossman Gorge region and engage Indigenous arts workers.</w:t>
            </w:r>
          </w:p>
        </w:tc>
        <w:tc>
          <w:tcPr>
            <w:tcW w:w="1843" w:type="dxa"/>
            <w:tcBorders>
              <w:top w:val="single" w:sz="4" w:space="0" w:color="auto"/>
              <w:left w:val="nil"/>
              <w:bottom w:val="single" w:sz="4" w:space="0" w:color="auto"/>
              <w:right w:val="nil"/>
            </w:tcBorders>
          </w:tcPr>
          <w:p w:rsidR="00E41C8A" w:rsidRDefault="00E41C8A" w:rsidP="00617421">
            <w:pPr>
              <w:pStyle w:val="Tabletext"/>
              <w:jc w:val="center"/>
            </w:pPr>
            <w:r>
              <w:t>$2</w:t>
            </w:r>
            <w:r w:rsidR="00617421">
              <w:t>30</w:t>
            </w:r>
            <w:r>
              <w:t>,000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Cairns Indigenous Art Fair Limited</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To contribute to the delivery of the Cairns Indigenous Art Fair, which promotes Indigenous visual art, and supports the professional development of Indigenous artists and arts workers in Far North Queensland.</w:t>
            </w:r>
          </w:p>
        </w:tc>
        <w:tc>
          <w:tcPr>
            <w:tcW w:w="1843" w:type="dxa"/>
            <w:tcBorders>
              <w:top w:val="single" w:sz="4" w:space="0" w:color="auto"/>
              <w:left w:val="nil"/>
              <w:bottom w:val="single" w:sz="4" w:space="0" w:color="auto"/>
              <w:right w:val="nil"/>
            </w:tcBorders>
          </w:tcPr>
          <w:p w:rsidR="00E41C8A" w:rsidRDefault="00E41C8A" w:rsidP="00663848">
            <w:pPr>
              <w:pStyle w:val="Tabletext"/>
              <w:jc w:val="center"/>
            </w:pPr>
            <w:r>
              <w:t>$90,000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Gidarjil</w:t>
            </w:r>
            <w:proofErr w:type="spellEnd"/>
            <w:r>
              <w:t xml:space="preserve"> Development Corporation Limited</w:t>
            </w:r>
          </w:p>
        </w:tc>
        <w:tc>
          <w:tcPr>
            <w:tcW w:w="4961" w:type="dxa"/>
            <w:tcBorders>
              <w:top w:val="single" w:sz="4" w:space="0" w:color="auto"/>
              <w:left w:val="nil"/>
              <w:bottom w:val="single" w:sz="4" w:space="0" w:color="auto"/>
              <w:right w:val="nil"/>
            </w:tcBorders>
          </w:tcPr>
          <w:p w:rsidR="00E41C8A" w:rsidRPr="008557C3" w:rsidRDefault="00E41C8A" w:rsidP="00E41C8A">
            <w:pPr>
              <w:pStyle w:val="Tabletext"/>
              <w:rPr>
                <w:color w:val="000000"/>
              </w:rPr>
            </w:pPr>
            <w:r>
              <w:rPr>
                <w:color w:val="000000"/>
              </w:rPr>
              <w:t xml:space="preserve">To support </w:t>
            </w:r>
            <w:proofErr w:type="spellStart"/>
            <w:r>
              <w:rPr>
                <w:color w:val="000000"/>
              </w:rPr>
              <w:t>Gidarjil</w:t>
            </w:r>
            <w:proofErr w:type="spellEnd"/>
            <w:r>
              <w:rPr>
                <w:color w:val="000000"/>
              </w:rPr>
              <w:t xml:space="preserve"> Development Corporation to provide visual arts services to artists based in the Central Queensland and Wide Bay regions.</w:t>
            </w:r>
          </w:p>
        </w:tc>
        <w:tc>
          <w:tcPr>
            <w:tcW w:w="1843" w:type="dxa"/>
            <w:tcBorders>
              <w:top w:val="single" w:sz="4" w:space="0" w:color="auto"/>
              <w:left w:val="nil"/>
              <w:bottom w:val="single" w:sz="4" w:space="0" w:color="auto"/>
              <w:right w:val="nil"/>
            </w:tcBorders>
          </w:tcPr>
          <w:p w:rsidR="00E41C8A" w:rsidRDefault="00617421" w:rsidP="00663848">
            <w:pPr>
              <w:pStyle w:val="Tabletext"/>
              <w:jc w:val="center"/>
            </w:pPr>
            <w:r>
              <w:t>$6</w:t>
            </w:r>
            <w:r w:rsidR="00E41C8A">
              <w:t>0,000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rsidRPr="00667F20">
              <w:t>Girringun</w:t>
            </w:r>
            <w:proofErr w:type="spellEnd"/>
            <w:r w:rsidRPr="00667F20">
              <w:t xml:space="preserve"> Aboriginal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the </w:t>
            </w:r>
            <w:proofErr w:type="spellStart"/>
            <w:r>
              <w:rPr>
                <w:color w:val="000000"/>
              </w:rPr>
              <w:t>Girringun</w:t>
            </w:r>
            <w:proofErr w:type="spellEnd"/>
            <w:r>
              <w:rPr>
                <w:color w:val="000000"/>
              </w:rPr>
              <w:t xml:space="preserve"> Arts to provide visual arts services to artists based in the </w:t>
            </w:r>
            <w:proofErr w:type="spellStart"/>
            <w:r>
              <w:rPr>
                <w:color w:val="000000"/>
              </w:rPr>
              <w:t>Girringun</w:t>
            </w:r>
            <w:proofErr w:type="spellEnd"/>
            <w:r>
              <w:rPr>
                <w:color w:val="000000"/>
              </w:rPr>
              <w:t xml:space="preserve"> region and engage Indigenous arts workers.</w:t>
            </w:r>
          </w:p>
        </w:tc>
        <w:tc>
          <w:tcPr>
            <w:tcW w:w="1843" w:type="dxa"/>
            <w:tcBorders>
              <w:top w:val="single" w:sz="4" w:space="0" w:color="auto"/>
              <w:left w:val="nil"/>
              <w:bottom w:val="single" w:sz="4" w:space="0" w:color="auto"/>
              <w:right w:val="nil"/>
            </w:tcBorders>
          </w:tcPr>
          <w:p w:rsidR="00E41C8A" w:rsidRDefault="00E41C8A" w:rsidP="00617421">
            <w:pPr>
              <w:pStyle w:val="Tabletext"/>
              <w:jc w:val="center"/>
            </w:pPr>
            <w:r>
              <w:t>$</w:t>
            </w:r>
            <w:r w:rsidR="00617421">
              <w:t>143,215</w:t>
            </w:r>
          </w:p>
        </w:tc>
      </w:tr>
      <w:tr w:rsidR="00E41C8A" w:rsidTr="00E45DB8">
        <w:trPr>
          <w:cantSplit/>
        </w:trPr>
        <w:tc>
          <w:tcPr>
            <w:tcW w:w="2410" w:type="dxa"/>
            <w:tcBorders>
              <w:top w:val="single" w:sz="4" w:space="0" w:color="auto"/>
              <w:left w:val="nil"/>
              <w:bottom w:val="single" w:sz="4" w:space="0" w:color="auto"/>
              <w:right w:val="nil"/>
            </w:tcBorders>
          </w:tcPr>
          <w:p w:rsidR="00E41C8A" w:rsidRPr="00D70772" w:rsidRDefault="00E41C8A" w:rsidP="00E41C8A">
            <w:pPr>
              <w:pStyle w:val="Tabletext"/>
            </w:pPr>
            <w:r w:rsidRPr="00D70772">
              <w:t xml:space="preserve">Hopevale Aboriginal Corporation for Arts and Culture </w:t>
            </w:r>
          </w:p>
        </w:tc>
        <w:tc>
          <w:tcPr>
            <w:tcW w:w="4961" w:type="dxa"/>
            <w:tcBorders>
              <w:top w:val="single" w:sz="4" w:space="0" w:color="auto"/>
              <w:left w:val="nil"/>
              <w:bottom w:val="single" w:sz="4" w:space="0" w:color="auto"/>
              <w:right w:val="nil"/>
            </w:tcBorders>
          </w:tcPr>
          <w:p w:rsidR="00E41C8A" w:rsidRPr="00D70772" w:rsidRDefault="00E41C8A" w:rsidP="00E41C8A">
            <w:pPr>
              <w:pStyle w:val="Tabletext"/>
            </w:pPr>
            <w:r w:rsidRPr="00D70772">
              <w:t>To support Hopevale Arts and Cultural Centre to provide visual arts services to artists based in the Hopevale region and engage Indigenous arts workers.</w:t>
            </w:r>
          </w:p>
        </w:tc>
        <w:tc>
          <w:tcPr>
            <w:tcW w:w="1843" w:type="dxa"/>
            <w:tcBorders>
              <w:top w:val="single" w:sz="4" w:space="0" w:color="auto"/>
              <w:left w:val="nil"/>
              <w:bottom w:val="single" w:sz="4" w:space="0" w:color="auto"/>
              <w:right w:val="nil"/>
            </w:tcBorders>
          </w:tcPr>
          <w:p w:rsidR="00E41C8A" w:rsidRPr="00D70772" w:rsidRDefault="00A01BA8" w:rsidP="00D70772">
            <w:pPr>
              <w:pStyle w:val="Tabletext"/>
              <w:jc w:val="center"/>
            </w:pPr>
            <w:r w:rsidRPr="00D70772">
              <w:t>$21</w:t>
            </w:r>
            <w:r w:rsidR="00E41C8A" w:rsidRPr="00D70772">
              <w:t>9,850</w:t>
            </w:r>
          </w:p>
        </w:tc>
      </w:tr>
      <w:tr w:rsidR="00D70772" w:rsidTr="00E45DB8">
        <w:trPr>
          <w:cantSplit/>
        </w:trPr>
        <w:tc>
          <w:tcPr>
            <w:tcW w:w="2410" w:type="dxa"/>
            <w:tcBorders>
              <w:top w:val="single" w:sz="4" w:space="0" w:color="auto"/>
              <w:left w:val="nil"/>
              <w:bottom w:val="single" w:sz="4" w:space="0" w:color="auto"/>
              <w:right w:val="nil"/>
            </w:tcBorders>
          </w:tcPr>
          <w:p w:rsidR="00D70772" w:rsidRPr="00D70772" w:rsidRDefault="00D70772" w:rsidP="00E41C8A">
            <w:pPr>
              <w:pStyle w:val="Tabletext"/>
            </w:pPr>
            <w:r w:rsidRPr="00D70772">
              <w:t>Hopevale Aboriginal Corporation for Arts and Culture</w:t>
            </w:r>
          </w:p>
        </w:tc>
        <w:tc>
          <w:tcPr>
            <w:tcW w:w="4961" w:type="dxa"/>
            <w:tcBorders>
              <w:top w:val="single" w:sz="4" w:space="0" w:color="auto"/>
              <w:left w:val="nil"/>
              <w:bottom w:val="single" w:sz="4" w:space="0" w:color="auto"/>
              <w:right w:val="nil"/>
            </w:tcBorders>
          </w:tcPr>
          <w:p w:rsidR="00D70772" w:rsidRPr="00D70772" w:rsidRDefault="00D70772" w:rsidP="00D70772">
            <w:pPr>
              <w:pStyle w:val="Tabletext"/>
              <w:tabs>
                <w:tab w:val="left" w:pos="1020"/>
              </w:tabs>
            </w:pPr>
            <w:r w:rsidRPr="003B106A">
              <w:rPr>
                <w:color w:val="000000"/>
              </w:rPr>
              <w:t>To purchase new art centre equipment including a camera, print drawers, and sewing machines with overlockers.</w:t>
            </w:r>
          </w:p>
        </w:tc>
        <w:tc>
          <w:tcPr>
            <w:tcW w:w="1843" w:type="dxa"/>
            <w:tcBorders>
              <w:top w:val="single" w:sz="4" w:space="0" w:color="auto"/>
              <w:left w:val="nil"/>
              <w:bottom w:val="single" w:sz="4" w:space="0" w:color="auto"/>
              <w:right w:val="nil"/>
            </w:tcBorders>
          </w:tcPr>
          <w:p w:rsidR="00D70772" w:rsidRPr="00D70772" w:rsidRDefault="00D70772" w:rsidP="00663848">
            <w:pPr>
              <w:pStyle w:val="Tabletext"/>
              <w:jc w:val="center"/>
            </w:pPr>
            <w:r w:rsidRPr="00D70772">
              <w:t>$10,000 one-off activity funding</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Indigenous Art Centre Alliance Incorporated</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the </w:t>
            </w:r>
            <w:r>
              <w:t xml:space="preserve">Indigenous Art Centre Alliance </w:t>
            </w:r>
            <w:r>
              <w:rPr>
                <w:color w:val="000000"/>
              </w:rPr>
              <w:t>to provide business development, training and advocacy for Indigenous art centres and artists in Far North Queensland.</w:t>
            </w:r>
          </w:p>
        </w:tc>
        <w:tc>
          <w:tcPr>
            <w:tcW w:w="1843" w:type="dxa"/>
            <w:tcBorders>
              <w:top w:val="single" w:sz="4" w:space="0" w:color="auto"/>
              <w:left w:val="nil"/>
              <w:bottom w:val="single" w:sz="4" w:space="0" w:color="auto"/>
              <w:right w:val="nil"/>
            </w:tcBorders>
          </w:tcPr>
          <w:p w:rsidR="00E41C8A" w:rsidRDefault="00E41C8A" w:rsidP="00A01BA8">
            <w:pPr>
              <w:pStyle w:val="Tabletext"/>
              <w:jc w:val="center"/>
            </w:pPr>
            <w:r>
              <w:t>$</w:t>
            </w:r>
            <w:r w:rsidR="00A01BA8">
              <w:t>166,000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 xml:space="preserve">Lockhart River Arts Indigenous Corporation </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r>
              <w:t>Lockhart River Arts</w:t>
            </w:r>
            <w:r>
              <w:rPr>
                <w:color w:val="000000"/>
              </w:rPr>
              <w:t xml:space="preserve"> to provide visual arts services to artists based in the Lockhart River Aboriginal community and engage Indigenous arts workers.</w:t>
            </w:r>
          </w:p>
        </w:tc>
        <w:tc>
          <w:tcPr>
            <w:tcW w:w="1843" w:type="dxa"/>
            <w:tcBorders>
              <w:top w:val="single" w:sz="4" w:space="0" w:color="auto"/>
              <w:left w:val="nil"/>
              <w:bottom w:val="single" w:sz="4" w:space="0" w:color="auto"/>
              <w:right w:val="nil"/>
            </w:tcBorders>
          </w:tcPr>
          <w:p w:rsidR="00E41C8A" w:rsidRDefault="00A01BA8" w:rsidP="00A01BA8">
            <w:pPr>
              <w:pStyle w:val="Tabletext"/>
              <w:jc w:val="center"/>
            </w:pPr>
            <w:r>
              <w:t>$30</w:t>
            </w:r>
            <w:r w:rsidR="00E41C8A">
              <w:t>5,000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Mirndiyan</w:t>
            </w:r>
            <w:proofErr w:type="spellEnd"/>
            <w:r>
              <w:t xml:space="preserve"> Gununa Aboriginal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To support Mornington Island Arts to provide visual arts services to artists based on and around Mornington Island, and engage Indigenous arts workers.</w:t>
            </w:r>
          </w:p>
        </w:tc>
        <w:tc>
          <w:tcPr>
            <w:tcW w:w="1843" w:type="dxa"/>
            <w:tcBorders>
              <w:top w:val="single" w:sz="4" w:space="0" w:color="auto"/>
              <w:left w:val="nil"/>
              <w:bottom w:val="single" w:sz="4" w:space="0" w:color="auto"/>
              <w:right w:val="nil"/>
            </w:tcBorders>
          </w:tcPr>
          <w:p w:rsidR="00E41C8A" w:rsidRDefault="00A01BA8" w:rsidP="00663848">
            <w:pPr>
              <w:pStyle w:val="Tabletext"/>
              <w:jc w:val="center"/>
            </w:pPr>
            <w:r>
              <w:t>$23</w:t>
            </w:r>
            <w:r w:rsidR="00E41C8A">
              <w:t>2,860</w:t>
            </w:r>
          </w:p>
        </w:tc>
      </w:tr>
      <w:tr w:rsidR="00E41C8A" w:rsidTr="00E45DB8">
        <w:trPr>
          <w:cantSplit/>
        </w:trPr>
        <w:tc>
          <w:tcPr>
            <w:tcW w:w="2410" w:type="dxa"/>
            <w:tcBorders>
              <w:top w:val="single" w:sz="4" w:space="0" w:color="auto"/>
              <w:left w:val="nil"/>
              <w:bottom w:val="single" w:sz="4" w:space="0" w:color="auto"/>
              <w:right w:val="nil"/>
            </w:tcBorders>
          </w:tcPr>
          <w:p w:rsidR="00E41C8A" w:rsidRPr="00895AFC" w:rsidRDefault="00E41C8A" w:rsidP="00E41C8A">
            <w:pPr>
              <w:pStyle w:val="Tabletext"/>
            </w:pPr>
            <w:proofErr w:type="spellStart"/>
            <w:r w:rsidRPr="00895AFC">
              <w:t>Pormpuraaw</w:t>
            </w:r>
            <w:proofErr w:type="spellEnd"/>
            <w:r w:rsidRPr="00895AFC">
              <w:t xml:space="preserve"> Arts and Cultural Centre Incorporated</w:t>
            </w:r>
          </w:p>
        </w:tc>
        <w:tc>
          <w:tcPr>
            <w:tcW w:w="4961" w:type="dxa"/>
            <w:tcBorders>
              <w:top w:val="single" w:sz="4" w:space="0" w:color="auto"/>
              <w:left w:val="nil"/>
              <w:bottom w:val="single" w:sz="4" w:space="0" w:color="auto"/>
              <w:right w:val="nil"/>
            </w:tcBorders>
          </w:tcPr>
          <w:p w:rsidR="00E41C8A" w:rsidRPr="00895AFC" w:rsidRDefault="00E41C8A" w:rsidP="00E41C8A">
            <w:pPr>
              <w:pStyle w:val="Tabletext"/>
            </w:pPr>
            <w:r w:rsidRPr="00895AFC">
              <w:t xml:space="preserve">To support </w:t>
            </w:r>
            <w:proofErr w:type="spellStart"/>
            <w:r w:rsidRPr="00895AFC">
              <w:t>Pormpuraaw</w:t>
            </w:r>
            <w:proofErr w:type="spellEnd"/>
            <w:r w:rsidRPr="00895AFC">
              <w:t xml:space="preserve"> Arts and Cultural Centre to provide visual arts services to artists based in the </w:t>
            </w:r>
            <w:proofErr w:type="spellStart"/>
            <w:r w:rsidRPr="00895AFC">
              <w:t>Pormpuraaw</w:t>
            </w:r>
            <w:proofErr w:type="spellEnd"/>
            <w:r w:rsidRPr="00895AFC">
              <w:t xml:space="preserve"> community and engage Indigenous arts workers.</w:t>
            </w:r>
          </w:p>
        </w:tc>
        <w:tc>
          <w:tcPr>
            <w:tcW w:w="1843" w:type="dxa"/>
            <w:tcBorders>
              <w:top w:val="single" w:sz="4" w:space="0" w:color="auto"/>
              <w:left w:val="nil"/>
              <w:bottom w:val="single" w:sz="4" w:space="0" w:color="auto"/>
              <w:right w:val="nil"/>
            </w:tcBorders>
          </w:tcPr>
          <w:p w:rsidR="00E41C8A" w:rsidRPr="00895AFC" w:rsidRDefault="00E41C8A" w:rsidP="00667F20">
            <w:pPr>
              <w:pStyle w:val="Tabletext"/>
              <w:jc w:val="center"/>
            </w:pPr>
            <w:r w:rsidRPr="00895AFC">
              <w:t>$</w:t>
            </w:r>
            <w:r w:rsidR="00667F20">
              <w:t>300,000</w:t>
            </w:r>
            <w:r w:rsidR="00A01BA8" w:rsidRPr="00895AFC">
              <w:t xml:space="preserve"> </w:t>
            </w:r>
          </w:p>
        </w:tc>
      </w:tr>
      <w:tr w:rsidR="00895AFC" w:rsidTr="00E45DB8">
        <w:trPr>
          <w:cantSplit/>
        </w:trPr>
        <w:tc>
          <w:tcPr>
            <w:tcW w:w="2410" w:type="dxa"/>
            <w:tcBorders>
              <w:top w:val="single" w:sz="4" w:space="0" w:color="auto"/>
              <w:left w:val="nil"/>
              <w:bottom w:val="single" w:sz="4" w:space="0" w:color="auto"/>
              <w:right w:val="nil"/>
            </w:tcBorders>
          </w:tcPr>
          <w:p w:rsidR="00895AFC" w:rsidRPr="00895AFC" w:rsidRDefault="00895AFC" w:rsidP="00E41C8A">
            <w:pPr>
              <w:pStyle w:val="Tabletext"/>
            </w:pPr>
            <w:proofErr w:type="spellStart"/>
            <w:r w:rsidRPr="00895AFC">
              <w:lastRenderedPageBreak/>
              <w:t>Pormpuraaw</w:t>
            </w:r>
            <w:proofErr w:type="spellEnd"/>
            <w:r w:rsidRPr="00895AFC">
              <w:t xml:space="preserve"> Arts and Cultural Centre Incorporated</w:t>
            </w:r>
          </w:p>
        </w:tc>
        <w:tc>
          <w:tcPr>
            <w:tcW w:w="4961" w:type="dxa"/>
            <w:tcBorders>
              <w:top w:val="single" w:sz="4" w:space="0" w:color="auto"/>
              <w:left w:val="nil"/>
              <w:bottom w:val="single" w:sz="4" w:space="0" w:color="auto"/>
              <w:right w:val="nil"/>
            </w:tcBorders>
          </w:tcPr>
          <w:p w:rsidR="00895AFC" w:rsidRPr="00895AFC" w:rsidRDefault="00181991" w:rsidP="00E41C8A">
            <w:pPr>
              <w:pStyle w:val="Tabletext"/>
            </w:pPr>
            <w:r w:rsidRPr="00181991">
              <w:rPr>
                <w:color w:val="000000"/>
              </w:rPr>
              <w:t>To purchase security equipment to reduce break-ins and new IT equipment to assist with art centre operations.</w:t>
            </w:r>
          </w:p>
        </w:tc>
        <w:tc>
          <w:tcPr>
            <w:tcW w:w="1843" w:type="dxa"/>
            <w:tcBorders>
              <w:top w:val="single" w:sz="4" w:space="0" w:color="auto"/>
              <w:left w:val="nil"/>
              <w:bottom w:val="single" w:sz="4" w:space="0" w:color="auto"/>
              <w:right w:val="nil"/>
            </w:tcBorders>
          </w:tcPr>
          <w:p w:rsidR="00895AFC" w:rsidRPr="00895AFC" w:rsidRDefault="00895AFC" w:rsidP="00895AFC">
            <w:pPr>
              <w:pStyle w:val="Tabletext"/>
              <w:jc w:val="center"/>
            </w:pPr>
            <w:r w:rsidRPr="00895AFC">
              <w:t>$13,000 one-off activity funding</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 xml:space="preserve">Salt Water Murri's - </w:t>
            </w:r>
            <w:proofErr w:type="spellStart"/>
            <w:r>
              <w:t>Quandamooka</w:t>
            </w:r>
            <w:proofErr w:type="spellEnd"/>
            <w:r>
              <w:t xml:space="preserve"> Incorporated</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Salt Water Murri’s - </w:t>
            </w:r>
            <w:proofErr w:type="spellStart"/>
            <w:r>
              <w:rPr>
                <w:color w:val="000000"/>
              </w:rPr>
              <w:t>Quandamooka</w:t>
            </w:r>
            <w:proofErr w:type="spellEnd"/>
            <w:r>
              <w:rPr>
                <w:color w:val="000000"/>
              </w:rPr>
              <w:t xml:space="preserve"> Aboriginal Art Gallery to provide visual arts services to artists based on North Stradbroke Island.</w:t>
            </w:r>
          </w:p>
        </w:tc>
        <w:tc>
          <w:tcPr>
            <w:tcW w:w="1843" w:type="dxa"/>
            <w:tcBorders>
              <w:top w:val="single" w:sz="4" w:space="0" w:color="auto"/>
              <w:left w:val="nil"/>
              <w:bottom w:val="single" w:sz="4" w:space="0" w:color="auto"/>
              <w:right w:val="nil"/>
            </w:tcBorders>
          </w:tcPr>
          <w:p w:rsidR="00E41C8A" w:rsidRDefault="00E41C8A" w:rsidP="00663848">
            <w:pPr>
              <w:pStyle w:val="Tabletext"/>
              <w:jc w:val="center"/>
            </w:pPr>
            <w:r>
              <w:t>$85,000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Umi</w:t>
            </w:r>
            <w:proofErr w:type="spellEnd"/>
            <w:r>
              <w:t xml:space="preserve"> Arts Limited</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sidRPr="00DB2058">
              <w:rPr>
                <w:color w:val="000000"/>
              </w:rPr>
              <w:t xml:space="preserve">To support </w:t>
            </w:r>
            <w:proofErr w:type="spellStart"/>
            <w:r w:rsidRPr="00DB2058">
              <w:rPr>
                <w:color w:val="000000"/>
              </w:rPr>
              <w:t>Umi</w:t>
            </w:r>
            <w:proofErr w:type="spellEnd"/>
            <w:r w:rsidRPr="00DB2058">
              <w:rPr>
                <w:color w:val="000000"/>
              </w:rPr>
              <w:t xml:space="preserve"> Arts to provide services to visual artists based in the Cairns region and engage Indigenous arts workers.</w:t>
            </w:r>
          </w:p>
        </w:tc>
        <w:tc>
          <w:tcPr>
            <w:tcW w:w="1843" w:type="dxa"/>
            <w:tcBorders>
              <w:top w:val="single" w:sz="4" w:space="0" w:color="auto"/>
              <w:left w:val="nil"/>
              <w:bottom w:val="single" w:sz="4" w:space="0" w:color="auto"/>
              <w:right w:val="nil"/>
            </w:tcBorders>
          </w:tcPr>
          <w:p w:rsidR="00E41C8A" w:rsidRDefault="00E41C8A" w:rsidP="00A7579D">
            <w:pPr>
              <w:pStyle w:val="Tabletext"/>
              <w:jc w:val="center"/>
            </w:pPr>
            <w:r>
              <w:t>$20</w:t>
            </w:r>
            <w:r w:rsidR="00A7579D">
              <w:t>3</w:t>
            </w:r>
            <w:r>
              <w:t>,268</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Wei'Num</w:t>
            </w:r>
            <w:proofErr w:type="spellEnd"/>
            <w:r>
              <w:t xml:space="preserve"> Arts and Crafts Aboriginal and Torres Strait Islander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Wei'Num</w:t>
            </w:r>
            <w:proofErr w:type="spellEnd"/>
            <w:r>
              <w:rPr>
                <w:color w:val="000000"/>
              </w:rPr>
              <w:t xml:space="preserve"> Arts to provide visual arts services to artists based in the Western Cape York region.</w:t>
            </w:r>
          </w:p>
        </w:tc>
        <w:tc>
          <w:tcPr>
            <w:tcW w:w="1843" w:type="dxa"/>
            <w:tcBorders>
              <w:top w:val="single" w:sz="4" w:space="0" w:color="auto"/>
              <w:left w:val="nil"/>
              <w:bottom w:val="single" w:sz="4" w:space="0" w:color="auto"/>
              <w:right w:val="nil"/>
            </w:tcBorders>
          </w:tcPr>
          <w:p w:rsidR="00E41C8A" w:rsidRDefault="00A7579D" w:rsidP="00663848">
            <w:pPr>
              <w:pStyle w:val="Tabletext"/>
              <w:jc w:val="center"/>
            </w:pPr>
            <w:r>
              <w:t>$5</w:t>
            </w:r>
            <w:r w:rsidR="00E41C8A">
              <w:t>0,000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Wujal</w:t>
            </w:r>
            <w:proofErr w:type="spellEnd"/>
            <w:r>
              <w:t xml:space="preserve"> </w:t>
            </w:r>
            <w:proofErr w:type="spellStart"/>
            <w:r>
              <w:t>Wujal</w:t>
            </w:r>
            <w:proofErr w:type="spellEnd"/>
            <w:r>
              <w:t xml:space="preserve"> Aboriginal Shire Council </w:t>
            </w:r>
          </w:p>
        </w:tc>
        <w:tc>
          <w:tcPr>
            <w:tcW w:w="4961" w:type="dxa"/>
            <w:tcBorders>
              <w:top w:val="single" w:sz="4" w:space="0" w:color="auto"/>
              <w:left w:val="nil"/>
              <w:bottom w:val="single" w:sz="4" w:space="0" w:color="auto"/>
              <w:right w:val="nil"/>
            </w:tcBorders>
          </w:tcPr>
          <w:p w:rsidR="00E41C8A" w:rsidRPr="00E41C8A" w:rsidRDefault="00E41C8A" w:rsidP="00E41C8A">
            <w:pPr>
              <w:pStyle w:val="Tabletext"/>
            </w:pPr>
            <w:r w:rsidRPr="00E41C8A">
              <w:t xml:space="preserve">To support Bana </w:t>
            </w:r>
            <w:proofErr w:type="spellStart"/>
            <w:r w:rsidRPr="00E41C8A">
              <w:t>Yirriji</w:t>
            </w:r>
            <w:proofErr w:type="spellEnd"/>
            <w:r w:rsidRPr="00E41C8A">
              <w:t xml:space="preserve"> Arts and Culture Centre to provide visual arts services to artists based in the </w:t>
            </w:r>
            <w:proofErr w:type="spellStart"/>
            <w:r w:rsidRPr="00E41C8A">
              <w:t>Wujal</w:t>
            </w:r>
            <w:proofErr w:type="spellEnd"/>
            <w:r w:rsidRPr="00E41C8A">
              <w:t xml:space="preserve"> </w:t>
            </w:r>
            <w:proofErr w:type="spellStart"/>
            <w:r w:rsidRPr="00E41C8A">
              <w:t>Wujal</w:t>
            </w:r>
            <w:proofErr w:type="spellEnd"/>
            <w:r w:rsidRPr="00E41C8A">
              <w:t xml:space="preserve"> community, and engage Indigenous arts workers.</w:t>
            </w:r>
          </w:p>
        </w:tc>
        <w:tc>
          <w:tcPr>
            <w:tcW w:w="1843" w:type="dxa"/>
            <w:tcBorders>
              <w:top w:val="single" w:sz="4" w:space="0" w:color="auto"/>
              <w:left w:val="nil"/>
              <w:bottom w:val="single" w:sz="4" w:space="0" w:color="auto"/>
              <w:right w:val="nil"/>
            </w:tcBorders>
          </w:tcPr>
          <w:p w:rsidR="00E41C8A" w:rsidRPr="00E41C8A" w:rsidRDefault="00C6531F" w:rsidP="00663848">
            <w:pPr>
              <w:pStyle w:val="Tabletext"/>
              <w:jc w:val="center"/>
            </w:pPr>
            <w:r>
              <w:t>$13</w:t>
            </w:r>
            <w:r w:rsidR="00E41C8A" w:rsidRPr="00E41C8A">
              <w:t>1,430</w:t>
            </w:r>
          </w:p>
        </w:tc>
      </w:tr>
      <w:tr w:rsidR="00E41C8A" w:rsidTr="00710E53">
        <w:trPr>
          <w:cantSplit/>
        </w:trPr>
        <w:tc>
          <w:tcPr>
            <w:tcW w:w="2410" w:type="dxa"/>
            <w:tcBorders>
              <w:top w:val="single" w:sz="4" w:space="0" w:color="auto"/>
              <w:left w:val="nil"/>
              <w:bottom w:val="single" w:sz="4" w:space="0" w:color="auto"/>
              <w:right w:val="nil"/>
            </w:tcBorders>
          </w:tcPr>
          <w:p w:rsidR="00E41C8A" w:rsidRPr="00710E53" w:rsidRDefault="00E41C8A" w:rsidP="00E41C8A">
            <w:pPr>
              <w:pStyle w:val="Tabletext"/>
            </w:pPr>
            <w:r w:rsidRPr="00710E53">
              <w:t>Yarrabah Aboriginal Shire Council</w:t>
            </w:r>
          </w:p>
        </w:tc>
        <w:tc>
          <w:tcPr>
            <w:tcW w:w="4961" w:type="dxa"/>
            <w:tcBorders>
              <w:top w:val="single" w:sz="4" w:space="0" w:color="auto"/>
              <w:left w:val="nil"/>
              <w:bottom w:val="single" w:sz="4" w:space="0" w:color="auto"/>
              <w:right w:val="nil"/>
            </w:tcBorders>
          </w:tcPr>
          <w:p w:rsidR="00E41C8A" w:rsidRPr="00710E53" w:rsidRDefault="00E41C8A" w:rsidP="00E41C8A">
            <w:pPr>
              <w:pStyle w:val="Tabletext"/>
            </w:pPr>
            <w:r w:rsidRPr="00710E53">
              <w:t>To support the Yarrabah Aboriginal Shire Council to provide services to visual artists based in and around the Yarrabah region and engage Indigenous arts workers.</w:t>
            </w:r>
          </w:p>
        </w:tc>
        <w:tc>
          <w:tcPr>
            <w:tcW w:w="1843" w:type="dxa"/>
            <w:tcBorders>
              <w:top w:val="single" w:sz="4" w:space="0" w:color="auto"/>
              <w:left w:val="nil"/>
              <w:bottom w:val="single" w:sz="4" w:space="0" w:color="auto"/>
              <w:right w:val="nil"/>
            </w:tcBorders>
          </w:tcPr>
          <w:p w:rsidR="00710E53" w:rsidRDefault="00E41C8A" w:rsidP="00C6531F">
            <w:pPr>
              <w:pStyle w:val="Tabletext"/>
              <w:jc w:val="center"/>
            </w:pPr>
            <w:r w:rsidRPr="00710E53">
              <w:t>$</w:t>
            </w:r>
            <w:r w:rsidR="00C6531F" w:rsidRPr="00710E53">
              <w:t>220</w:t>
            </w:r>
            <w:r w:rsidRPr="00710E53">
              <w:t>,000</w:t>
            </w:r>
            <w:r w:rsidR="00C6531F" w:rsidRPr="00710E53">
              <w:t xml:space="preserve"> </w:t>
            </w:r>
          </w:p>
          <w:p w:rsidR="00E41C8A" w:rsidRPr="00710E53" w:rsidRDefault="00E41C8A" w:rsidP="00C6531F">
            <w:pPr>
              <w:pStyle w:val="Tabletext"/>
              <w:jc w:val="center"/>
            </w:pPr>
          </w:p>
        </w:tc>
      </w:tr>
      <w:tr w:rsidR="00710E53" w:rsidTr="00E45DB8">
        <w:trPr>
          <w:cantSplit/>
        </w:trPr>
        <w:tc>
          <w:tcPr>
            <w:tcW w:w="2410" w:type="dxa"/>
            <w:tcBorders>
              <w:top w:val="single" w:sz="4" w:space="0" w:color="auto"/>
              <w:left w:val="nil"/>
              <w:bottom w:val="single" w:sz="12" w:space="0" w:color="auto"/>
              <w:right w:val="nil"/>
            </w:tcBorders>
          </w:tcPr>
          <w:p w:rsidR="00710E53" w:rsidRPr="00710E53" w:rsidRDefault="00710E53" w:rsidP="00E41C8A">
            <w:pPr>
              <w:pStyle w:val="Tabletext"/>
            </w:pPr>
            <w:r w:rsidRPr="00710E53">
              <w:t>Yarrabah Aboriginal Shire Council</w:t>
            </w:r>
          </w:p>
        </w:tc>
        <w:tc>
          <w:tcPr>
            <w:tcW w:w="4961" w:type="dxa"/>
            <w:tcBorders>
              <w:top w:val="single" w:sz="4" w:space="0" w:color="auto"/>
              <w:left w:val="nil"/>
              <w:bottom w:val="single" w:sz="12" w:space="0" w:color="auto"/>
              <w:right w:val="nil"/>
            </w:tcBorders>
          </w:tcPr>
          <w:p w:rsidR="00710E53" w:rsidRPr="00710E53" w:rsidRDefault="00710E53" w:rsidP="00E41C8A">
            <w:pPr>
              <w:pStyle w:val="Tabletext"/>
            </w:pPr>
            <w:r w:rsidRPr="003B106A">
              <w:rPr>
                <w:color w:val="000000"/>
              </w:rPr>
              <w:t>To enable the art centre to improve its studio facilities and buy art studio equipment.</w:t>
            </w:r>
          </w:p>
        </w:tc>
        <w:tc>
          <w:tcPr>
            <w:tcW w:w="1843" w:type="dxa"/>
            <w:tcBorders>
              <w:top w:val="single" w:sz="4" w:space="0" w:color="auto"/>
              <w:left w:val="nil"/>
              <w:bottom w:val="single" w:sz="12" w:space="0" w:color="auto"/>
              <w:right w:val="nil"/>
            </w:tcBorders>
          </w:tcPr>
          <w:p w:rsidR="00710E53" w:rsidRPr="00710E53" w:rsidRDefault="00710E53" w:rsidP="00C6531F">
            <w:pPr>
              <w:pStyle w:val="Tabletext"/>
              <w:jc w:val="center"/>
            </w:pPr>
            <w:r w:rsidRPr="00710E53">
              <w:t>$22,495 one-off activity funding</w:t>
            </w:r>
          </w:p>
        </w:tc>
      </w:tr>
    </w:tbl>
    <w:p w:rsidR="00E41C8A" w:rsidRDefault="00E41C8A" w:rsidP="00E41C8A">
      <w:pPr>
        <w:pStyle w:val="Heading3"/>
      </w:pPr>
      <w:r>
        <w:t>Torres Strait Islands—Queensland</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orres Strait Islands—Queensland"/>
      </w:tblPr>
      <w:tblGrid>
        <w:gridCol w:w="2410"/>
        <w:gridCol w:w="4961"/>
        <w:gridCol w:w="1843"/>
      </w:tblGrid>
      <w:tr w:rsidR="00E41C8A" w:rsidTr="00E45DB8">
        <w:trPr>
          <w:cantSplit/>
          <w:tblHeader/>
        </w:trPr>
        <w:tc>
          <w:tcPr>
            <w:tcW w:w="2410"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Organisation name</w:t>
            </w:r>
          </w:p>
        </w:tc>
        <w:tc>
          <w:tcPr>
            <w:tcW w:w="4961"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Activity description</w:t>
            </w:r>
          </w:p>
        </w:tc>
        <w:tc>
          <w:tcPr>
            <w:tcW w:w="1843" w:type="dxa"/>
            <w:tcBorders>
              <w:top w:val="nil"/>
              <w:left w:val="nil"/>
              <w:bottom w:val="thickThinLargeGap" w:sz="24" w:space="0" w:color="auto"/>
              <w:right w:val="nil"/>
            </w:tcBorders>
            <w:shd w:val="clear" w:color="auto" w:fill="E4E4E4"/>
            <w:vAlign w:val="center"/>
            <w:hideMark/>
          </w:tcPr>
          <w:p w:rsidR="00E41C8A" w:rsidRDefault="000D27D5" w:rsidP="00663848">
            <w:pPr>
              <w:pStyle w:val="Tableheadingcentred"/>
            </w:pPr>
            <w:r>
              <w:t>2016-17</w:t>
            </w:r>
            <w:r w:rsidR="00E41C8A">
              <w:t xml:space="preserve"> funding amount</w:t>
            </w:r>
          </w:p>
        </w:tc>
      </w:tr>
      <w:tr w:rsidR="00E41C8A" w:rsidTr="00E45DB8">
        <w:trPr>
          <w:cantSplit/>
        </w:trPr>
        <w:tc>
          <w:tcPr>
            <w:tcW w:w="2410" w:type="dxa"/>
            <w:tcBorders>
              <w:top w:val="thickThinLargeGap" w:sz="24" w:space="0" w:color="auto"/>
              <w:left w:val="nil"/>
              <w:bottom w:val="single" w:sz="4" w:space="0" w:color="auto"/>
              <w:right w:val="nil"/>
            </w:tcBorders>
          </w:tcPr>
          <w:p w:rsidR="00E41C8A" w:rsidRDefault="00E41C8A" w:rsidP="00E41C8A">
            <w:pPr>
              <w:pStyle w:val="Tabletext"/>
            </w:pPr>
            <w:proofErr w:type="spellStart"/>
            <w:r>
              <w:t>Badhulgaw</w:t>
            </w:r>
            <w:proofErr w:type="spellEnd"/>
            <w:r>
              <w:t xml:space="preserve"> </w:t>
            </w:r>
            <w:proofErr w:type="spellStart"/>
            <w:r>
              <w:t>Kuthinaw</w:t>
            </w:r>
            <w:proofErr w:type="spellEnd"/>
            <w:r>
              <w:t xml:space="preserve"> </w:t>
            </w:r>
            <w:proofErr w:type="spellStart"/>
            <w:r>
              <w:t>Mudh</w:t>
            </w:r>
            <w:proofErr w:type="spellEnd"/>
            <w:r>
              <w:t xml:space="preserve"> TSI Corporation</w:t>
            </w:r>
          </w:p>
        </w:tc>
        <w:tc>
          <w:tcPr>
            <w:tcW w:w="4961" w:type="dxa"/>
            <w:tcBorders>
              <w:top w:val="thickThinLargeGap" w:sz="24" w:space="0" w:color="auto"/>
              <w:left w:val="nil"/>
              <w:bottom w:val="single" w:sz="4" w:space="0" w:color="auto"/>
              <w:right w:val="nil"/>
            </w:tcBorders>
          </w:tcPr>
          <w:p w:rsidR="00E41C8A" w:rsidRDefault="00E41C8A" w:rsidP="00E41C8A">
            <w:pPr>
              <w:pStyle w:val="Tabletext"/>
              <w:rPr>
                <w:color w:val="000000"/>
              </w:rPr>
            </w:pPr>
            <w:r>
              <w:rPr>
                <w:color w:val="000000"/>
              </w:rPr>
              <w:t>To support the Badu Art Centre to provide services to visual artists based on Badu Island and engage Indigenous arts workers.</w:t>
            </w:r>
          </w:p>
        </w:tc>
        <w:tc>
          <w:tcPr>
            <w:tcW w:w="1843" w:type="dxa"/>
            <w:tcBorders>
              <w:top w:val="thickThinLargeGap" w:sz="24" w:space="0" w:color="auto"/>
              <w:left w:val="nil"/>
              <w:bottom w:val="single" w:sz="4" w:space="0" w:color="auto"/>
              <w:right w:val="nil"/>
            </w:tcBorders>
          </w:tcPr>
          <w:p w:rsidR="00E41C8A" w:rsidRDefault="00E41C8A" w:rsidP="00663848">
            <w:pPr>
              <w:pStyle w:val="Tabletext"/>
              <w:jc w:val="center"/>
            </w:pPr>
            <w:r>
              <w:t>$295,000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Erub</w:t>
            </w:r>
            <w:proofErr w:type="spellEnd"/>
            <w:r>
              <w:t xml:space="preserve"> </w:t>
            </w:r>
            <w:proofErr w:type="spellStart"/>
            <w:r>
              <w:t>Erwer</w:t>
            </w:r>
            <w:proofErr w:type="spellEnd"/>
            <w:r>
              <w:t xml:space="preserve"> Meta Torres Strait Islander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Erub</w:t>
            </w:r>
            <w:proofErr w:type="spellEnd"/>
            <w:r>
              <w:rPr>
                <w:color w:val="000000"/>
              </w:rPr>
              <w:t xml:space="preserve"> </w:t>
            </w:r>
            <w:proofErr w:type="spellStart"/>
            <w:r>
              <w:rPr>
                <w:color w:val="000000"/>
              </w:rPr>
              <w:t>Erwer</w:t>
            </w:r>
            <w:proofErr w:type="spellEnd"/>
            <w:r>
              <w:rPr>
                <w:color w:val="000000"/>
              </w:rPr>
              <w:t xml:space="preserve"> Meta Arts to provide services to visual artists based on Darnley Island and engage Indigenous arts workers.</w:t>
            </w:r>
          </w:p>
        </w:tc>
        <w:tc>
          <w:tcPr>
            <w:tcW w:w="1843" w:type="dxa"/>
            <w:tcBorders>
              <w:top w:val="single" w:sz="4" w:space="0" w:color="auto"/>
              <w:left w:val="nil"/>
              <w:bottom w:val="single" w:sz="4" w:space="0" w:color="auto"/>
              <w:right w:val="nil"/>
            </w:tcBorders>
          </w:tcPr>
          <w:p w:rsidR="00E41C8A" w:rsidRDefault="00E41C8A" w:rsidP="0059763B">
            <w:pPr>
              <w:pStyle w:val="Tabletext"/>
              <w:jc w:val="center"/>
            </w:pPr>
            <w:r>
              <w:t>$</w:t>
            </w:r>
            <w:r w:rsidR="0059763B">
              <w:t>315,720</w:t>
            </w:r>
          </w:p>
        </w:tc>
      </w:tr>
      <w:tr w:rsidR="00E41C8A" w:rsidTr="00E45DB8">
        <w:trPr>
          <w:cantSplit/>
        </w:trPr>
        <w:tc>
          <w:tcPr>
            <w:tcW w:w="2410" w:type="dxa"/>
            <w:tcBorders>
              <w:top w:val="single" w:sz="4" w:space="0" w:color="auto"/>
              <w:left w:val="nil"/>
              <w:bottom w:val="single" w:sz="12" w:space="0" w:color="auto"/>
              <w:right w:val="nil"/>
            </w:tcBorders>
          </w:tcPr>
          <w:p w:rsidR="00E41C8A" w:rsidRDefault="00E41C8A" w:rsidP="00E41C8A">
            <w:pPr>
              <w:pStyle w:val="Tabletext"/>
            </w:pPr>
            <w:proofErr w:type="spellStart"/>
            <w:r>
              <w:t>Ngalmun</w:t>
            </w:r>
            <w:proofErr w:type="spellEnd"/>
            <w:r>
              <w:t xml:space="preserve"> </w:t>
            </w:r>
            <w:proofErr w:type="spellStart"/>
            <w:r>
              <w:t>Lagau</w:t>
            </w:r>
            <w:proofErr w:type="spellEnd"/>
            <w:r>
              <w:t xml:space="preserve"> </w:t>
            </w:r>
            <w:proofErr w:type="spellStart"/>
            <w:r>
              <w:t>Minaral</w:t>
            </w:r>
            <w:proofErr w:type="spellEnd"/>
            <w:r>
              <w:t xml:space="preserve"> TSI Corporation </w:t>
            </w:r>
          </w:p>
        </w:tc>
        <w:tc>
          <w:tcPr>
            <w:tcW w:w="4961" w:type="dxa"/>
            <w:tcBorders>
              <w:top w:val="single" w:sz="4" w:space="0" w:color="auto"/>
              <w:left w:val="nil"/>
              <w:bottom w:val="single" w:sz="12"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Ngalmun</w:t>
            </w:r>
            <w:proofErr w:type="spellEnd"/>
            <w:r>
              <w:rPr>
                <w:color w:val="000000"/>
              </w:rPr>
              <w:t xml:space="preserve"> </w:t>
            </w:r>
            <w:proofErr w:type="spellStart"/>
            <w:r>
              <w:rPr>
                <w:color w:val="000000"/>
              </w:rPr>
              <w:t>Lagau</w:t>
            </w:r>
            <w:proofErr w:type="spellEnd"/>
            <w:r>
              <w:rPr>
                <w:color w:val="000000"/>
              </w:rPr>
              <w:t xml:space="preserve"> </w:t>
            </w:r>
            <w:proofErr w:type="spellStart"/>
            <w:r>
              <w:rPr>
                <w:color w:val="000000"/>
              </w:rPr>
              <w:t>Minaral</w:t>
            </w:r>
            <w:proofErr w:type="spellEnd"/>
            <w:r>
              <w:rPr>
                <w:color w:val="000000"/>
              </w:rPr>
              <w:t xml:space="preserve"> to provide services to visual artists based on Moa Island and engage Indigenous arts workers. </w:t>
            </w:r>
          </w:p>
        </w:tc>
        <w:tc>
          <w:tcPr>
            <w:tcW w:w="1843" w:type="dxa"/>
            <w:tcBorders>
              <w:top w:val="single" w:sz="4" w:space="0" w:color="auto"/>
              <w:left w:val="nil"/>
              <w:bottom w:val="single" w:sz="12" w:space="0" w:color="auto"/>
              <w:right w:val="nil"/>
            </w:tcBorders>
          </w:tcPr>
          <w:p w:rsidR="00E41C8A" w:rsidRDefault="00E41C8A" w:rsidP="0059763B">
            <w:pPr>
              <w:pStyle w:val="Tabletext"/>
              <w:jc w:val="center"/>
            </w:pPr>
            <w:r>
              <w:t>$</w:t>
            </w:r>
            <w:r w:rsidR="0059763B">
              <w:t>299,955</w:t>
            </w:r>
          </w:p>
        </w:tc>
      </w:tr>
    </w:tbl>
    <w:p w:rsidR="00E41C8A" w:rsidRDefault="00E41C8A" w:rsidP="00E41C8A">
      <w:pPr>
        <w:pStyle w:val="Heading3"/>
      </w:pPr>
      <w:r>
        <w:lastRenderedPageBreak/>
        <w:t>South Australia</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South Australia"/>
      </w:tblPr>
      <w:tblGrid>
        <w:gridCol w:w="2410"/>
        <w:gridCol w:w="4961"/>
        <w:gridCol w:w="1843"/>
      </w:tblGrid>
      <w:tr w:rsidR="00E41C8A" w:rsidTr="00E45DB8">
        <w:trPr>
          <w:cantSplit/>
          <w:tblHeader/>
        </w:trPr>
        <w:tc>
          <w:tcPr>
            <w:tcW w:w="2410"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Organisation name</w:t>
            </w:r>
          </w:p>
        </w:tc>
        <w:tc>
          <w:tcPr>
            <w:tcW w:w="4961"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Activity description</w:t>
            </w:r>
          </w:p>
        </w:tc>
        <w:tc>
          <w:tcPr>
            <w:tcW w:w="1843" w:type="dxa"/>
            <w:tcBorders>
              <w:top w:val="nil"/>
              <w:left w:val="nil"/>
              <w:bottom w:val="thickThinLargeGap" w:sz="24" w:space="0" w:color="auto"/>
              <w:right w:val="nil"/>
            </w:tcBorders>
            <w:shd w:val="clear" w:color="auto" w:fill="E4E4E4"/>
            <w:vAlign w:val="center"/>
            <w:hideMark/>
          </w:tcPr>
          <w:p w:rsidR="00E41C8A" w:rsidRDefault="00274898" w:rsidP="00663848">
            <w:pPr>
              <w:pStyle w:val="Tableheadingcentred"/>
            </w:pPr>
            <w:r>
              <w:t>2016-17</w:t>
            </w:r>
            <w:r w:rsidR="00E41C8A">
              <w:t xml:space="preserve"> funding amount</w:t>
            </w:r>
          </w:p>
        </w:tc>
      </w:tr>
      <w:tr w:rsidR="00E41C8A" w:rsidTr="00E45DB8">
        <w:trPr>
          <w:cantSplit/>
        </w:trPr>
        <w:tc>
          <w:tcPr>
            <w:tcW w:w="2410" w:type="dxa"/>
            <w:tcBorders>
              <w:top w:val="thickThinLargeGap" w:sz="24" w:space="0" w:color="auto"/>
              <w:left w:val="nil"/>
              <w:bottom w:val="single" w:sz="4" w:space="0" w:color="auto"/>
              <w:right w:val="nil"/>
            </w:tcBorders>
          </w:tcPr>
          <w:p w:rsidR="00E41C8A" w:rsidRDefault="00E41C8A" w:rsidP="00E41C8A">
            <w:pPr>
              <w:pStyle w:val="Tabletext"/>
            </w:pPr>
            <w:proofErr w:type="spellStart"/>
            <w:r>
              <w:t>Ananguku</w:t>
            </w:r>
            <w:proofErr w:type="spellEnd"/>
            <w:r>
              <w:t xml:space="preserve"> Arts and Cultural Aboriginal Corporation</w:t>
            </w:r>
          </w:p>
        </w:tc>
        <w:tc>
          <w:tcPr>
            <w:tcW w:w="4961" w:type="dxa"/>
            <w:tcBorders>
              <w:top w:val="thickThinLargeGap" w:sz="24" w:space="0" w:color="auto"/>
              <w:left w:val="nil"/>
              <w:bottom w:val="single" w:sz="4" w:space="0" w:color="auto"/>
              <w:right w:val="nil"/>
            </w:tcBorders>
          </w:tcPr>
          <w:p w:rsidR="00E41C8A" w:rsidRDefault="00E41C8A" w:rsidP="00E41C8A">
            <w:pPr>
              <w:pStyle w:val="Tabletext"/>
              <w:rPr>
                <w:color w:val="000000"/>
              </w:rPr>
            </w:pPr>
            <w:r w:rsidRPr="007F7284">
              <w:rPr>
                <w:color w:val="000000"/>
              </w:rPr>
              <w:t xml:space="preserve">To support </w:t>
            </w:r>
            <w:proofErr w:type="spellStart"/>
            <w:r w:rsidRPr="007F7284">
              <w:rPr>
                <w:color w:val="000000"/>
              </w:rPr>
              <w:t>Ananguku</w:t>
            </w:r>
            <w:proofErr w:type="spellEnd"/>
            <w:r w:rsidRPr="007F7284">
              <w:rPr>
                <w:color w:val="000000"/>
              </w:rPr>
              <w:t xml:space="preserve"> Arts to provide training, development and advocacy for its two art centre members in the </w:t>
            </w:r>
            <w:proofErr w:type="spellStart"/>
            <w:r w:rsidRPr="007F7284">
              <w:rPr>
                <w:color w:val="000000"/>
              </w:rPr>
              <w:t>Aṉangu</w:t>
            </w:r>
            <w:proofErr w:type="spellEnd"/>
            <w:r w:rsidRPr="007F7284">
              <w:rPr>
                <w:color w:val="000000"/>
              </w:rPr>
              <w:t xml:space="preserve"> Pitjantjatjara Yankunytjatjara (APY Lands) as well as Aboriginal art centres and artists in regional South Australia.</w:t>
            </w:r>
          </w:p>
        </w:tc>
        <w:tc>
          <w:tcPr>
            <w:tcW w:w="1843" w:type="dxa"/>
            <w:tcBorders>
              <w:top w:val="thickThinLargeGap" w:sz="24" w:space="0" w:color="auto"/>
              <w:left w:val="nil"/>
              <w:bottom w:val="single" w:sz="4" w:space="0" w:color="auto"/>
              <w:right w:val="nil"/>
            </w:tcBorders>
          </w:tcPr>
          <w:p w:rsidR="00E41C8A" w:rsidRDefault="00E41C8A" w:rsidP="0059763B">
            <w:pPr>
              <w:pStyle w:val="Tabletext"/>
              <w:jc w:val="center"/>
            </w:pPr>
            <w:r>
              <w:t>$</w:t>
            </w:r>
            <w:r w:rsidR="0059763B">
              <w:t>419,028</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Ananguku</w:t>
            </w:r>
            <w:proofErr w:type="spellEnd"/>
            <w:r>
              <w:t xml:space="preserve"> Mimili </w:t>
            </w:r>
            <w:proofErr w:type="spellStart"/>
            <w:r>
              <w:t>Maku</w:t>
            </w:r>
            <w:proofErr w:type="spellEnd"/>
            <w:r>
              <w:t xml:space="preserve"> Arts Aboriginal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Mimili </w:t>
            </w:r>
            <w:proofErr w:type="spellStart"/>
            <w:r>
              <w:rPr>
                <w:color w:val="000000"/>
              </w:rPr>
              <w:t>Maku</w:t>
            </w:r>
            <w:proofErr w:type="spellEnd"/>
            <w:r>
              <w:rPr>
                <w:color w:val="000000"/>
              </w:rPr>
              <w:t xml:space="preserve"> Arts to provide services to visual artists based in and around the Mimili community and engage Indigenous arts workers.</w:t>
            </w:r>
          </w:p>
        </w:tc>
        <w:tc>
          <w:tcPr>
            <w:tcW w:w="1843" w:type="dxa"/>
            <w:tcBorders>
              <w:top w:val="single" w:sz="4" w:space="0" w:color="auto"/>
              <w:left w:val="nil"/>
              <w:bottom w:val="single" w:sz="4" w:space="0" w:color="auto"/>
              <w:right w:val="nil"/>
            </w:tcBorders>
          </w:tcPr>
          <w:p w:rsidR="00E41C8A" w:rsidRDefault="00E41C8A" w:rsidP="00663848">
            <w:pPr>
              <w:pStyle w:val="Tabletext"/>
              <w:jc w:val="center"/>
            </w:pPr>
            <w:r>
              <w:t>$201,432</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Ceduna Aboriginal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To support Ceduna Aboriginal Corporation to provide visual arts services to artists based in Ceduna and the region and engage Indigenous arts workers.</w:t>
            </w:r>
          </w:p>
        </w:tc>
        <w:tc>
          <w:tcPr>
            <w:tcW w:w="1843" w:type="dxa"/>
            <w:tcBorders>
              <w:top w:val="single" w:sz="4" w:space="0" w:color="auto"/>
              <w:left w:val="nil"/>
              <w:bottom w:val="single" w:sz="4" w:space="0" w:color="auto"/>
              <w:right w:val="nil"/>
            </w:tcBorders>
          </w:tcPr>
          <w:p w:rsidR="00E41C8A" w:rsidRDefault="00E41C8A" w:rsidP="0059763B">
            <w:pPr>
              <w:pStyle w:val="Tabletext"/>
              <w:jc w:val="center"/>
            </w:pPr>
            <w:r>
              <w:t>$256,</w:t>
            </w:r>
            <w:r w:rsidR="0059763B">
              <w:t>279</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Ernabella Arts Incorporated</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To support Ernabella Arts to provide visual arts services to artists based in the community of Ernabella and engage Indigenous arts workers.</w:t>
            </w:r>
          </w:p>
        </w:tc>
        <w:tc>
          <w:tcPr>
            <w:tcW w:w="1843" w:type="dxa"/>
            <w:tcBorders>
              <w:top w:val="single" w:sz="4" w:space="0" w:color="auto"/>
              <w:left w:val="nil"/>
              <w:bottom w:val="single" w:sz="4" w:space="0" w:color="auto"/>
              <w:right w:val="nil"/>
            </w:tcBorders>
          </w:tcPr>
          <w:p w:rsidR="00E41C8A" w:rsidRDefault="00E41C8A" w:rsidP="0059763B">
            <w:pPr>
              <w:pStyle w:val="Tabletext"/>
              <w:jc w:val="center"/>
            </w:pPr>
            <w:r>
              <w:t>$2</w:t>
            </w:r>
            <w:r w:rsidR="0059763B">
              <w:t>8</w:t>
            </w:r>
            <w:r>
              <w:t>9,490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Iwantja</w:t>
            </w:r>
            <w:proofErr w:type="spellEnd"/>
            <w:r>
              <w:t xml:space="preserve"> Arts and Crafts Aboriginal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Iwantja</w:t>
            </w:r>
            <w:proofErr w:type="spellEnd"/>
            <w:r>
              <w:rPr>
                <w:color w:val="000000"/>
              </w:rPr>
              <w:t xml:space="preserve"> Arts to provide services to visual artists based in and around the community of </w:t>
            </w:r>
            <w:proofErr w:type="spellStart"/>
            <w:r>
              <w:rPr>
                <w:color w:val="000000"/>
              </w:rPr>
              <w:t>Indulkana</w:t>
            </w:r>
            <w:proofErr w:type="spellEnd"/>
            <w:r>
              <w:rPr>
                <w:color w:val="000000"/>
              </w:rPr>
              <w:t xml:space="preserve"> and engage Indigenous arts workers.</w:t>
            </w:r>
          </w:p>
        </w:tc>
        <w:tc>
          <w:tcPr>
            <w:tcW w:w="1843" w:type="dxa"/>
            <w:tcBorders>
              <w:top w:val="single" w:sz="4" w:space="0" w:color="auto"/>
              <w:left w:val="nil"/>
              <w:bottom w:val="single" w:sz="4" w:space="0" w:color="auto"/>
              <w:right w:val="nil"/>
            </w:tcBorders>
          </w:tcPr>
          <w:p w:rsidR="00E41C8A" w:rsidRDefault="00E41C8A" w:rsidP="00663848">
            <w:pPr>
              <w:pStyle w:val="Tabletext"/>
              <w:jc w:val="center"/>
            </w:pPr>
            <w:r>
              <w:t>$233,576</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Kaltjiti</w:t>
            </w:r>
            <w:proofErr w:type="spellEnd"/>
            <w:r>
              <w:t xml:space="preserve"> Arts and Crafts Incorporated</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Kaltjiti</w:t>
            </w:r>
            <w:proofErr w:type="spellEnd"/>
            <w:r>
              <w:rPr>
                <w:color w:val="000000"/>
              </w:rPr>
              <w:t xml:space="preserve"> Arts and Crafts to provide visual arts services to artists based in and around the community of Fregon, and engage Indigenous arts workers.</w:t>
            </w:r>
          </w:p>
        </w:tc>
        <w:tc>
          <w:tcPr>
            <w:tcW w:w="1843" w:type="dxa"/>
            <w:tcBorders>
              <w:top w:val="single" w:sz="4" w:space="0" w:color="auto"/>
              <w:left w:val="nil"/>
              <w:bottom w:val="single" w:sz="4" w:space="0" w:color="auto"/>
              <w:right w:val="nil"/>
            </w:tcBorders>
          </w:tcPr>
          <w:p w:rsidR="00E41C8A" w:rsidRDefault="003E0698" w:rsidP="00663848">
            <w:pPr>
              <w:pStyle w:val="Tabletext"/>
              <w:jc w:val="center"/>
            </w:pPr>
            <w:r>
              <w:t>$33</w:t>
            </w:r>
            <w:r w:rsidR="00E41C8A">
              <w:t>2,510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Minymaku</w:t>
            </w:r>
            <w:proofErr w:type="spellEnd"/>
            <w:r>
              <w:t xml:space="preserve"> Aboriginal Corporation </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Tjala</w:t>
            </w:r>
            <w:proofErr w:type="spellEnd"/>
            <w:r>
              <w:rPr>
                <w:color w:val="000000"/>
              </w:rPr>
              <w:t xml:space="preserve"> Arts to provide visual arts services to artists based in and around the community of Amata, and engage Indigenous arts workers.</w:t>
            </w:r>
          </w:p>
        </w:tc>
        <w:tc>
          <w:tcPr>
            <w:tcW w:w="1843" w:type="dxa"/>
            <w:tcBorders>
              <w:top w:val="single" w:sz="4" w:space="0" w:color="auto"/>
              <w:left w:val="nil"/>
              <w:bottom w:val="single" w:sz="4" w:space="0" w:color="auto"/>
              <w:right w:val="nil"/>
            </w:tcBorders>
          </w:tcPr>
          <w:p w:rsidR="00E41C8A" w:rsidRDefault="003E0698" w:rsidP="00663848">
            <w:pPr>
              <w:pStyle w:val="Tabletext"/>
              <w:jc w:val="center"/>
            </w:pPr>
            <w:r>
              <w:t>$29</w:t>
            </w:r>
            <w:r w:rsidR="00E41C8A">
              <w:t>9,290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Ninuku</w:t>
            </w:r>
            <w:proofErr w:type="spellEnd"/>
            <w:r>
              <w:t xml:space="preserve"> Arts Indigenous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Ninuku</w:t>
            </w:r>
            <w:proofErr w:type="spellEnd"/>
            <w:r>
              <w:rPr>
                <w:color w:val="000000"/>
              </w:rPr>
              <w:t xml:space="preserve"> Arts to provide services to visual artists based in the Kalka and </w:t>
            </w:r>
            <w:proofErr w:type="spellStart"/>
            <w:r>
              <w:rPr>
                <w:color w:val="000000"/>
              </w:rPr>
              <w:t>Pipalyatjara</w:t>
            </w:r>
            <w:proofErr w:type="spellEnd"/>
            <w:r>
              <w:rPr>
                <w:color w:val="000000"/>
              </w:rPr>
              <w:t xml:space="preserve"> communities and engage Indigenous arts workers.</w:t>
            </w:r>
          </w:p>
        </w:tc>
        <w:tc>
          <w:tcPr>
            <w:tcW w:w="1843" w:type="dxa"/>
            <w:tcBorders>
              <w:top w:val="single" w:sz="4" w:space="0" w:color="auto"/>
              <w:left w:val="nil"/>
              <w:bottom w:val="single" w:sz="4" w:space="0" w:color="auto"/>
              <w:right w:val="nil"/>
            </w:tcBorders>
          </w:tcPr>
          <w:p w:rsidR="00E41C8A" w:rsidRDefault="00E41C8A" w:rsidP="00663848">
            <w:pPr>
              <w:pStyle w:val="Tabletext"/>
              <w:jc w:val="center"/>
            </w:pPr>
            <w:r>
              <w:t>$233,576</w:t>
            </w:r>
          </w:p>
        </w:tc>
      </w:tr>
      <w:tr w:rsidR="00E41C8A" w:rsidTr="00E45DB8">
        <w:trPr>
          <w:cantSplit/>
        </w:trPr>
        <w:tc>
          <w:tcPr>
            <w:tcW w:w="2410" w:type="dxa"/>
            <w:tcBorders>
              <w:top w:val="single" w:sz="4" w:space="0" w:color="auto"/>
              <w:left w:val="nil"/>
              <w:bottom w:val="single" w:sz="12" w:space="0" w:color="auto"/>
              <w:right w:val="nil"/>
            </w:tcBorders>
          </w:tcPr>
          <w:p w:rsidR="00E41C8A" w:rsidRDefault="00E41C8A" w:rsidP="00E41C8A">
            <w:pPr>
              <w:pStyle w:val="Tabletext"/>
            </w:pPr>
            <w:proofErr w:type="spellStart"/>
            <w:r>
              <w:t>Tjungu</w:t>
            </w:r>
            <w:proofErr w:type="spellEnd"/>
            <w:r>
              <w:t xml:space="preserve"> </w:t>
            </w:r>
            <w:proofErr w:type="spellStart"/>
            <w:r>
              <w:t>Palya</w:t>
            </w:r>
            <w:proofErr w:type="spellEnd"/>
            <w:r>
              <w:t xml:space="preserve"> Aboriginal Corporation</w:t>
            </w:r>
          </w:p>
        </w:tc>
        <w:tc>
          <w:tcPr>
            <w:tcW w:w="4961" w:type="dxa"/>
            <w:tcBorders>
              <w:top w:val="single" w:sz="4" w:space="0" w:color="auto"/>
              <w:left w:val="nil"/>
              <w:bottom w:val="single" w:sz="12"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Tjungu</w:t>
            </w:r>
            <w:proofErr w:type="spellEnd"/>
            <w:r>
              <w:rPr>
                <w:color w:val="000000"/>
              </w:rPr>
              <w:t xml:space="preserve"> </w:t>
            </w:r>
            <w:proofErr w:type="spellStart"/>
            <w:r>
              <w:rPr>
                <w:color w:val="000000"/>
              </w:rPr>
              <w:t>Palya</w:t>
            </w:r>
            <w:proofErr w:type="spellEnd"/>
            <w:r>
              <w:rPr>
                <w:color w:val="000000"/>
              </w:rPr>
              <w:t xml:space="preserve"> to provide services to visual artists based in the </w:t>
            </w:r>
            <w:proofErr w:type="spellStart"/>
            <w:r>
              <w:rPr>
                <w:color w:val="000000"/>
              </w:rPr>
              <w:t>Nyapari</w:t>
            </w:r>
            <w:proofErr w:type="spellEnd"/>
            <w:r>
              <w:rPr>
                <w:color w:val="000000"/>
              </w:rPr>
              <w:t xml:space="preserve">, </w:t>
            </w:r>
            <w:proofErr w:type="spellStart"/>
            <w:r>
              <w:rPr>
                <w:color w:val="000000"/>
              </w:rPr>
              <w:t>Kanpi</w:t>
            </w:r>
            <w:proofErr w:type="spellEnd"/>
            <w:r>
              <w:rPr>
                <w:color w:val="000000"/>
              </w:rPr>
              <w:t xml:space="preserve">, </w:t>
            </w:r>
            <w:proofErr w:type="spellStart"/>
            <w:r>
              <w:rPr>
                <w:color w:val="000000"/>
              </w:rPr>
              <w:t>Watarru</w:t>
            </w:r>
            <w:proofErr w:type="spellEnd"/>
            <w:r>
              <w:rPr>
                <w:color w:val="000000"/>
              </w:rPr>
              <w:t xml:space="preserve"> and surrounding homelands and engage Indigenous arts workers. </w:t>
            </w:r>
          </w:p>
        </w:tc>
        <w:tc>
          <w:tcPr>
            <w:tcW w:w="1843" w:type="dxa"/>
            <w:tcBorders>
              <w:top w:val="single" w:sz="4" w:space="0" w:color="auto"/>
              <w:left w:val="nil"/>
              <w:bottom w:val="single" w:sz="12" w:space="0" w:color="auto"/>
              <w:right w:val="nil"/>
            </w:tcBorders>
          </w:tcPr>
          <w:p w:rsidR="00E41C8A" w:rsidRDefault="00E41C8A" w:rsidP="00663848">
            <w:pPr>
              <w:pStyle w:val="Tabletext"/>
              <w:jc w:val="center"/>
            </w:pPr>
            <w:r>
              <w:t>$208,432</w:t>
            </w:r>
          </w:p>
        </w:tc>
      </w:tr>
    </w:tbl>
    <w:p w:rsidR="00E41C8A" w:rsidRDefault="00E41C8A" w:rsidP="00E41C8A">
      <w:pPr>
        <w:pStyle w:val="Heading3"/>
      </w:pPr>
      <w:r>
        <w:t>Victoria</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Victoria"/>
      </w:tblPr>
      <w:tblGrid>
        <w:gridCol w:w="2410"/>
        <w:gridCol w:w="4961"/>
        <w:gridCol w:w="1843"/>
      </w:tblGrid>
      <w:tr w:rsidR="00E41C8A" w:rsidTr="00E45DB8">
        <w:trPr>
          <w:cantSplit/>
          <w:tblHeader/>
        </w:trPr>
        <w:tc>
          <w:tcPr>
            <w:tcW w:w="2410"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Organisation name</w:t>
            </w:r>
          </w:p>
        </w:tc>
        <w:tc>
          <w:tcPr>
            <w:tcW w:w="4961"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Activity description</w:t>
            </w:r>
          </w:p>
        </w:tc>
        <w:tc>
          <w:tcPr>
            <w:tcW w:w="1843" w:type="dxa"/>
            <w:tcBorders>
              <w:top w:val="nil"/>
              <w:left w:val="nil"/>
              <w:bottom w:val="thickThinLargeGap" w:sz="24" w:space="0" w:color="auto"/>
              <w:right w:val="nil"/>
            </w:tcBorders>
            <w:shd w:val="clear" w:color="auto" w:fill="E4E4E4"/>
            <w:vAlign w:val="center"/>
            <w:hideMark/>
          </w:tcPr>
          <w:p w:rsidR="00E41C8A" w:rsidRDefault="00274898" w:rsidP="00663848">
            <w:pPr>
              <w:pStyle w:val="Tableheadingcentred"/>
            </w:pPr>
            <w:r>
              <w:t>2016-17</w:t>
            </w:r>
            <w:r w:rsidR="00E41C8A">
              <w:t xml:space="preserve"> funding amount</w:t>
            </w:r>
          </w:p>
        </w:tc>
      </w:tr>
      <w:tr w:rsidR="00E41C8A" w:rsidTr="00E45DB8">
        <w:trPr>
          <w:cantSplit/>
        </w:trPr>
        <w:tc>
          <w:tcPr>
            <w:tcW w:w="2410" w:type="dxa"/>
            <w:tcBorders>
              <w:top w:val="thickThinLargeGap" w:sz="24" w:space="0" w:color="auto"/>
              <w:left w:val="nil"/>
              <w:bottom w:val="single" w:sz="4" w:space="0" w:color="auto"/>
              <w:right w:val="nil"/>
            </w:tcBorders>
          </w:tcPr>
          <w:p w:rsidR="00E41C8A" w:rsidRDefault="00E41C8A" w:rsidP="00E41C8A">
            <w:pPr>
              <w:pStyle w:val="Tabletext"/>
            </w:pPr>
            <w:r>
              <w:t>Aboriginal Corporation for Frankston and Mornington Peninsula Indigenous Artists</w:t>
            </w:r>
          </w:p>
        </w:tc>
        <w:tc>
          <w:tcPr>
            <w:tcW w:w="4961" w:type="dxa"/>
            <w:tcBorders>
              <w:top w:val="thickThinLargeGap" w:sz="2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Baluk</w:t>
            </w:r>
            <w:proofErr w:type="spellEnd"/>
            <w:r>
              <w:rPr>
                <w:color w:val="000000"/>
              </w:rPr>
              <w:t xml:space="preserve"> Arts to provide visual arts services to artists based in the Frankston, Mornington Peninsula and South East Melbourne region of Victoria.</w:t>
            </w:r>
          </w:p>
        </w:tc>
        <w:tc>
          <w:tcPr>
            <w:tcW w:w="1843" w:type="dxa"/>
            <w:tcBorders>
              <w:top w:val="thickThinLargeGap" w:sz="24" w:space="0" w:color="auto"/>
              <w:left w:val="nil"/>
              <w:bottom w:val="single" w:sz="4" w:space="0" w:color="auto"/>
              <w:right w:val="nil"/>
            </w:tcBorders>
          </w:tcPr>
          <w:p w:rsidR="00E41C8A" w:rsidRDefault="00E41C8A" w:rsidP="00663848">
            <w:pPr>
              <w:pStyle w:val="Tabletext"/>
              <w:jc w:val="center"/>
            </w:pPr>
            <w:r>
              <w:t>$100,000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lastRenderedPageBreak/>
              <w:t xml:space="preserve">Gallery </w:t>
            </w:r>
            <w:proofErr w:type="spellStart"/>
            <w:r>
              <w:t>Kaiela</w:t>
            </w:r>
            <w:proofErr w:type="spellEnd"/>
            <w:r>
              <w:t xml:space="preserve"> Incorporated </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Gallery </w:t>
            </w:r>
            <w:proofErr w:type="spellStart"/>
            <w:r>
              <w:rPr>
                <w:color w:val="000000"/>
              </w:rPr>
              <w:t>Kaiela</w:t>
            </w:r>
            <w:proofErr w:type="spellEnd"/>
            <w:r>
              <w:rPr>
                <w:color w:val="000000"/>
              </w:rPr>
              <w:t xml:space="preserve"> to provide visual arts services to artists based in the Shepparton (</w:t>
            </w:r>
            <w:proofErr w:type="spellStart"/>
            <w:r>
              <w:rPr>
                <w:color w:val="000000"/>
              </w:rPr>
              <w:t>Kaiela</w:t>
            </w:r>
            <w:proofErr w:type="spellEnd"/>
            <w:r>
              <w:rPr>
                <w:color w:val="000000"/>
              </w:rPr>
              <w:t xml:space="preserve"> </w:t>
            </w:r>
            <w:proofErr w:type="spellStart"/>
            <w:r>
              <w:rPr>
                <w:color w:val="000000"/>
              </w:rPr>
              <w:t>Dhungala</w:t>
            </w:r>
            <w:proofErr w:type="spellEnd"/>
            <w:r>
              <w:rPr>
                <w:color w:val="000000"/>
              </w:rPr>
              <w:t>) region.</w:t>
            </w:r>
          </w:p>
        </w:tc>
        <w:tc>
          <w:tcPr>
            <w:tcW w:w="1843" w:type="dxa"/>
            <w:tcBorders>
              <w:top w:val="single" w:sz="4" w:space="0" w:color="auto"/>
              <w:left w:val="nil"/>
              <w:bottom w:val="single" w:sz="4" w:space="0" w:color="auto"/>
              <w:right w:val="nil"/>
            </w:tcBorders>
          </w:tcPr>
          <w:p w:rsidR="00E41C8A" w:rsidRDefault="003E0698" w:rsidP="00663848">
            <w:pPr>
              <w:pStyle w:val="Tabletext"/>
              <w:jc w:val="center"/>
            </w:pPr>
            <w:r>
              <w:t>$6</w:t>
            </w:r>
            <w:r w:rsidR="00E41C8A">
              <w:t>0,000</w:t>
            </w:r>
          </w:p>
        </w:tc>
      </w:tr>
      <w:tr w:rsidR="00E41C8A" w:rsidTr="00E45DB8">
        <w:trPr>
          <w:cantSplit/>
        </w:trPr>
        <w:tc>
          <w:tcPr>
            <w:tcW w:w="2410" w:type="dxa"/>
            <w:tcBorders>
              <w:top w:val="single" w:sz="4" w:space="0" w:color="auto"/>
              <w:left w:val="nil"/>
              <w:bottom w:val="single" w:sz="12" w:space="0" w:color="auto"/>
              <w:right w:val="nil"/>
            </w:tcBorders>
          </w:tcPr>
          <w:p w:rsidR="00E41C8A" w:rsidRDefault="00E41C8A" w:rsidP="00E41C8A">
            <w:pPr>
              <w:pStyle w:val="Tabletext"/>
            </w:pPr>
            <w:proofErr w:type="spellStart"/>
            <w:r>
              <w:t>Koorie</w:t>
            </w:r>
            <w:proofErr w:type="spellEnd"/>
            <w:r>
              <w:t xml:space="preserve"> Heritage Trust Incorporated</w:t>
            </w:r>
            <w:r>
              <w:rPr>
                <w:b/>
                <w:bCs/>
                <w:color w:val="800080"/>
              </w:rPr>
              <w:t xml:space="preserve"> </w:t>
            </w:r>
          </w:p>
        </w:tc>
        <w:tc>
          <w:tcPr>
            <w:tcW w:w="4961" w:type="dxa"/>
            <w:tcBorders>
              <w:top w:val="single" w:sz="4" w:space="0" w:color="auto"/>
              <w:left w:val="nil"/>
              <w:bottom w:val="single" w:sz="12" w:space="0" w:color="auto"/>
              <w:right w:val="nil"/>
            </w:tcBorders>
          </w:tcPr>
          <w:p w:rsidR="00E41C8A" w:rsidRDefault="00E41C8A" w:rsidP="00E41C8A">
            <w:pPr>
              <w:pStyle w:val="Tabletext"/>
              <w:rPr>
                <w:color w:val="000000"/>
              </w:rPr>
            </w:pPr>
            <w:r>
              <w:rPr>
                <w:color w:val="000000"/>
              </w:rPr>
              <w:t xml:space="preserve">To support </w:t>
            </w:r>
            <w:proofErr w:type="spellStart"/>
            <w:r>
              <w:t>Koorie</w:t>
            </w:r>
            <w:proofErr w:type="spellEnd"/>
            <w:r>
              <w:t xml:space="preserve"> Heritage Trust </w:t>
            </w:r>
            <w:r>
              <w:rPr>
                <w:color w:val="000000"/>
              </w:rPr>
              <w:t>to provide visual arts services to artists based in Victoria.</w:t>
            </w:r>
          </w:p>
        </w:tc>
        <w:tc>
          <w:tcPr>
            <w:tcW w:w="1843" w:type="dxa"/>
            <w:tcBorders>
              <w:top w:val="single" w:sz="4" w:space="0" w:color="auto"/>
              <w:left w:val="nil"/>
              <w:bottom w:val="single" w:sz="12" w:space="0" w:color="auto"/>
              <w:right w:val="nil"/>
            </w:tcBorders>
          </w:tcPr>
          <w:p w:rsidR="00E41C8A" w:rsidRDefault="003E0698" w:rsidP="00663848">
            <w:pPr>
              <w:pStyle w:val="Tabletext"/>
              <w:jc w:val="center"/>
            </w:pPr>
            <w:r>
              <w:t>$6</w:t>
            </w:r>
            <w:r w:rsidR="00E41C8A">
              <w:t>0,000</w:t>
            </w:r>
          </w:p>
        </w:tc>
      </w:tr>
    </w:tbl>
    <w:p w:rsidR="00E41C8A" w:rsidRDefault="00E41C8A" w:rsidP="00E41C8A">
      <w:pPr>
        <w:pStyle w:val="Heading3"/>
      </w:pPr>
      <w:r>
        <w:t>Western Australia</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Western Australia"/>
      </w:tblPr>
      <w:tblGrid>
        <w:gridCol w:w="2410"/>
        <w:gridCol w:w="4961"/>
        <w:gridCol w:w="1843"/>
      </w:tblGrid>
      <w:tr w:rsidR="00E41C8A" w:rsidTr="00E45DB8">
        <w:trPr>
          <w:cantSplit/>
          <w:tblHeader/>
        </w:trPr>
        <w:tc>
          <w:tcPr>
            <w:tcW w:w="2410"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Organisation name</w:t>
            </w:r>
          </w:p>
        </w:tc>
        <w:tc>
          <w:tcPr>
            <w:tcW w:w="4961"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Activity description</w:t>
            </w:r>
          </w:p>
        </w:tc>
        <w:tc>
          <w:tcPr>
            <w:tcW w:w="1843" w:type="dxa"/>
            <w:tcBorders>
              <w:top w:val="nil"/>
              <w:left w:val="nil"/>
              <w:bottom w:val="thickThinLargeGap" w:sz="24" w:space="0" w:color="auto"/>
              <w:right w:val="nil"/>
            </w:tcBorders>
            <w:shd w:val="clear" w:color="auto" w:fill="E4E4E4"/>
            <w:vAlign w:val="center"/>
            <w:hideMark/>
          </w:tcPr>
          <w:p w:rsidR="00E41C8A" w:rsidRDefault="00274898" w:rsidP="00663848">
            <w:pPr>
              <w:pStyle w:val="Tableheadingcentred"/>
            </w:pPr>
            <w:r>
              <w:t>2016-17</w:t>
            </w:r>
            <w:r w:rsidR="00E41C8A">
              <w:t xml:space="preserve"> funding amount</w:t>
            </w:r>
          </w:p>
        </w:tc>
      </w:tr>
      <w:tr w:rsidR="00E41C8A" w:rsidTr="00E45DB8">
        <w:trPr>
          <w:cantSplit/>
        </w:trPr>
        <w:tc>
          <w:tcPr>
            <w:tcW w:w="2410" w:type="dxa"/>
            <w:tcBorders>
              <w:top w:val="thickThinLargeGap" w:sz="24" w:space="0" w:color="auto"/>
              <w:left w:val="nil"/>
              <w:bottom w:val="single" w:sz="4" w:space="0" w:color="auto"/>
              <w:right w:val="nil"/>
            </w:tcBorders>
          </w:tcPr>
          <w:p w:rsidR="00E41C8A" w:rsidRDefault="00E41C8A" w:rsidP="00E41C8A">
            <w:pPr>
              <w:pStyle w:val="Tabletext"/>
            </w:pPr>
            <w:r>
              <w:t>Aboriginal Art Centre Hub of Western Australia Aboriginal Corporation (AACHWA)</w:t>
            </w:r>
          </w:p>
        </w:tc>
        <w:tc>
          <w:tcPr>
            <w:tcW w:w="4961" w:type="dxa"/>
            <w:tcBorders>
              <w:top w:val="thickThinLargeGap" w:sz="24" w:space="0" w:color="auto"/>
              <w:left w:val="nil"/>
              <w:bottom w:val="single" w:sz="4" w:space="0" w:color="auto"/>
              <w:right w:val="nil"/>
            </w:tcBorders>
          </w:tcPr>
          <w:p w:rsidR="00E41C8A" w:rsidRDefault="00E41C8A" w:rsidP="00E41C8A">
            <w:pPr>
              <w:pStyle w:val="Tabletext"/>
              <w:rPr>
                <w:color w:val="000000"/>
              </w:rPr>
            </w:pPr>
            <w:r>
              <w:rPr>
                <w:color w:val="000000"/>
              </w:rPr>
              <w:t>To support AACHWA to provide business development, training and advocacy for Indigenous art centres and artists in Western Australia.</w:t>
            </w:r>
          </w:p>
        </w:tc>
        <w:tc>
          <w:tcPr>
            <w:tcW w:w="1843" w:type="dxa"/>
            <w:tcBorders>
              <w:top w:val="thickThinLargeGap" w:sz="24" w:space="0" w:color="auto"/>
              <w:left w:val="nil"/>
              <w:bottom w:val="single" w:sz="4" w:space="0" w:color="auto"/>
              <w:right w:val="nil"/>
            </w:tcBorders>
          </w:tcPr>
          <w:p w:rsidR="00E41C8A" w:rsidRDefault="00E41C8A" w:rsidP="00663848">
            <w:pPr>
              <w:pStyle w:val="Tabletext"/>
              <w:jc w:val="center"/>
            </w:pPr>
            <w:r>
              <w:t>$258,000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 xml:space="preserve">Department of Culture and the Arts (Government of Western Australia) </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To contribute to the delivery of the Revealed Emerging Artist’s Showcase event, which promotes Indigenous visual art, and supports the professional development of Indigenous artists and arts workers in Western Australia.</w:t>
            </w:r>
          </w:p>
        </w:tc>
        <w:tc>
          <w:tcPr>
            <w:tcW w:w="1843" w:type="dxa"/>
            <w:tcBorders>
              <w:top w:val="single" w:sz="4" w:space="0" w:color="auto"/>
              <w:left w:val="nil"/>
              <w:bottom w:val="single" w:sz="4" w:space="0" w:color="auto"/>
              <w:right w:val="nil"/>
            </w:tcBorders>
          </w:tcPr>
          <w:p w:rsidR="00E41C8A" w:rsidRDefault="00E41C8A" w:rsidP="00663848">
            <w:pPr>
              <w:pStyle w:val="Tabletext"/>
              <w:jc w:val="center"/>
            </w:pPr>
            <w:r>
              <w:t>$90,000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rsidRPr="008557C3">
              <w:t>FORM Building a state of creativity Incorporated</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To support FORM to provide visual arts services to artists based in the Port Hedland region through Spinifex Hill Artists.</w:t>
            </w:r>
          </w:p>
        </w:tc>
        <w:tc>
          <w:tcPr>
            <w:tcW w:w="1843" w:type="dxa"/>
            <w:tcBorders>
              <w:top w:val="single" w:sz="4" w:space="0" w:color="auto"/>
              <w:left w:val="nil"/>
              <w:bottom w:val="single" w:sz="4" w:space="0" w:color="auto"/>
              <w:right w:val="nil"/>
            </w:tcBorders>
          </w:tcPr>
          <w:p w:rsidR="00E41C8A" w:rsidRDefault="00E41C8A" w:rsidP="003E0698">
            <w:pPr>
              <w:pStyle w:val="Tabletext"/>
              <w:jc w:val="center"/>
            </w:pPr>
            <w:r>
              <w:t>$1</w:t>
            </w:r>
            <w:r w:rsidR="003E0698">
              <w:t>0</w:t>
            </w:r>
            <w:r>
              <w:t>0,000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Mangkaja</w:t>
            </w:r>
            <w:proofErr w:type="spellEnd"/>
            <w:r>
              <w:t xml:space="preserve"> Arts Resource Agency Aboriginal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Mangkaja</w:t>
            </w:r>
            <w:proofErr w:type="spellEnd"/>
            <w:r>
              <w:rPr>
                <w:color w:val="000000"/>
              </w:rPr>
              <w:t xml:space="preserve"> Arts to provide visual arts services to artists based in the Fitzroy Crossing region, Western Australia and engage Indigenous arts workers.</w:t>
            </w:r>
          </w:p>
        </w:tc>
        <w:tc>
          <w:tcPr>
            <w:tcW w:w="1843" w:type="dxa"/>
            <w:tcBorders>
              <w:top w:val="single" w:sz="4" w:space="0" w:color="auto"/>
              <w:left w:val="nil"/>
              <w:bottom w:val="single" w:sz="4" w:space="0" w:color="auto"/>
              <w:right w:val="nil"/>
            </w:tcBorders>
          </w:tcPr>
          <w:p w:rsidR="00E41C8A" w:rsidRDefault="00142A71" w:rsidP="00663848">
            <w:pPr>
              <w:pStyle w:val="Tabletext"/>
              <w:jc w:val="center"/>
            </w:pPr>
            <w:r>
              <w:t>$23</w:t>
            </w:r>
            <w:r w:rsidR="00E41C8A">
              <w:t>2,860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Mara Arts Aboriginal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the </w:t>
            </w:r>
            <w:proofErr w:type="spellStart"/>
            <w:r>
              <w:rPr>
                <w:color w:val="000000"/>
              </w:rPr>
              <w:t>Yamaji</w:t>
            </w:r>
            <w:proofErr w:type="spellEnd"/>
            <w:r>
              <w:rPr>
                <w:color w:val="000000"/>
              </w:rPr>
              <w:t xml:space="preserve"> Art Centre to provide visual arts services to artists based in the Geraldton region and engage Indigenous arts workers.</w:t>
            </w:r>
          </w:p>
        </w:tc>
        <w:tc>
          <w:tcPr>
            <w:tcW w:w="1843" w:type="dxa"/>
            <w:tcBorders>
              <w:top w:val="single" w:sz="4" w:space="0" w:color="auto"/>
              <w:left w:val="nil"/>
              <w:bottom w:val="single" w:sz="4" w:space="0" w:color="auto"/>
              <w:right w:val="nil"/>
            </w:tcBorders>
          </w:tcPr>
          <w:p w:rsidR="00E41C8A" w:rsidRDefault="00142A71" w:rsidP="00663848">
            <w:pPr>
              <w:pStyle w:val="Tabletext"/>
              <w:jc w:val="center"/>
            </w:pPr>
            <w:r>
              <w:t>$15</w:t>
            </w:r>
            <w:r w:rsidR="00E41C8A">
              <w:t>6,630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Mowanjum</w:t>
            </w:r>
            <w:proofErr w:type="spellEnd"/>
            <w:r>
              <w:t xml:space="preserve"> Artists Spirit of the </w:t>
            </w:r>
            <w:proofErr w:type="spellStart"/>
            <w:r>
              <w:t>Wandjina</w:t>
            </w:r>
            <w:proofErr w:type="spellEnd"/>
            <w:r>
              <w:t xml:space="preserve"> Aboriginal Corporation </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Mowanjum</w:t>
            </w:r>
            <w:proofErr w:type="spellEnd"/>
            <w:r>
              <w:rPr>
                <w:color w:val="000000"/>
              </w:rPr>
              <w:t xml:space="preserve"> Artists to provide services to visual artists based in the </w:t>
            </w:r>
            <w:proofErr w:type="spellStart"/>
            <w:r>
              <w:rPr>
                <w:color w:val="000000"/>
              </w:rPr>
              <w:t>Mowanjum</w:t>
            </w:r>
            <w:proofErr w:type="spellEnd"/>
            <w:r>
              <w:rPr>
                <w:color w:val="000000"/>
              </w:rPr>
              <w:t xml:space="preserve"> community and engage Indigenous arts workers.</w:t>
            </w:r>
          </w:p>
        </w:tc>
        <w:tc>
          <w:tcPr>
            <w:tcW w:w="1843" w:type="dxa"/>
            <w:tcBorders>
              <w:top w:val="single" w:sz="4" w:space="0" w:color="auto"/>
              <w:left w:val="nil"/>
              <w:bottom w:val="single" w:sz="4" w:space="0" w:color="auto"/>
              <w:right w:val="nil"/>
            </w:tcBorders>
          </w:tcPr>
          <w:p w:rsidR="00E41C8A" w:rsidRDefault="00E41C8A" w:rsidP="00142A71">
            <w:pPr>
              <w:pStyle w:val="Tabletext"/>
              <w:jc w:val="center"/>
            </w:pPr>
            <w:r>
              <w:t>$5</w:t>
            </w:r>
            <w:r w:rsidR="00142A71">
              <w:t>60</w:t>
            </w:r>
            <w:r>
              <w:t>,000</w:t>
            </w:r>
          </w:p>
        </w:tc>
      </w:tr>
      <w:tr w:rsidR="00E41C8A" w:rsidTr="00E45DB8">
        <w:trPr>
          <w:cantSplit/>
        </w:trPr>
        <w:tc>
          <w:tcPr>
            <w:tcW w:w="2410" w:type="dxa"/>
            <w:tcBorders>
              <w:top w:val="single" w:sz="4" w:space="0" w:color="auto"/>
              <w:left w:val="nil"/>
              <w:bottom w:val="single" w:sz="4" w:space="0" w:color="auto"/>
              <w:right w:val="nil"/>
            </w:tcBorders>
          </w:tcPr>
          <w:p w:rsidR="00E41C8A" w:rsidRPr="00A81CDA" w:rsidRDefault="00E41C8A" w:rsidP="00E41C8A">
            <w:pPr>
              <w:pStyle w:val="Tabletext"/>
            </w:pPr>
            <w:proofErr w:type="spellStart"/>
            <w:r w:rsidRPr="00A81CDA">
              <w:t>Papulankutja</w:t>
            </w:r>
            <w:proofErr w:type="spellEnd"/>
            <w:r w:rsidRPr="00A81CDA">
              <w:t xml:space="preserve"> Artists Aboriginal Corporation</w:t>
            </w:r>
          </w:p>
        </w:tc>
        <w:tc>
          <w:tcPr>
            <w:tcW w:w="4961" w:type="dxa"/>
            <w:tcBorders>
              <w:top w:val="single" w:sz="4" w:space="0" w:color="auto"/>
              <w:left w:val="nil"/>
              <w:bottom w:val="single" w:sz="4" w:space="0" w:color="auto"/>
              <w:right w:val="nil"/>
            </w:tcBorders>
          </w:tcPr>
          <w:p w:rsidR="00E41C8A" w:rsidRPr="00A81CDA" w:rsidRDefault="00E41C8A" w:rsidP="00E41C8A">
            <w:pPr>
              <w:pStyle w:val="Tabletext"/>
              <w:rPr>
                <w:color w:val="000000"/>
              </w:rPr>
            </w:pPr>
            <w:r w:rsidRPr="00A81CDA">
              <w:rPr>
                <w:color w:val="000000"/>
              </w:rPr>
              <w:t xml:space="preserve">To support </w:t>
            </w:r>
            <w:proofErr w:type="spellStart"/>
            <w:r w:rsidRPr="00A81CDA">
              <w:rPr>
                <w:color w:val="000000"/>
              </w:rPr>
              <w:t>Papulankutja</w:t>
            </w:r>
            <w:proofErr w:type="spellEnd"/>
            <w:r w:rsidRPr="00A81CDA">
              <w:rPr>
                <w:color w:val="000000"/>
              </w:rPr>
              <w:t xml:space="preserve"> Artists to provide services to visual artists in the Blackstone and </w:t>
            </w:r>
            <w:proofErr w:type="spellStart"/>
            <w:r w:rsidRPr="00A81CDA">
              <w:rPr>
                <w:color w:val="000000"/>
              </w:rPr>
              <w:t>Mantamaru</w:t>
            </w:r>
            <w:proofErr w:type="spellEnd"/>
            <w:r w:rsidRPr="00A81CDA">
              <w:rPr>
                <w:color w:val="000000"/>
              </w:rPr>
              <w:t xml:space="preserve"> communities and engage Indigenous arts workers.</w:t>
            </w:r>
          </w:p>
        </w:tc>
        <w:tc>
          <w:tcPr>
            <w:tcW w:w="1843" w:type="dxa"/>
            <w:tcBorders>
              <w:top w:val="single" w:sz="4" w:space="0" w:color="auto"/>
              <w:left w:val="nil"/>
              <w:bottom w:val="single" w:sz="4" w:space="0" w:color="auto"/>
              <w:right w:val="nil"/>
            </w:tcBorders>
          </w:tcPr>
          <w:p w:rsidR="00E41C8A" w:rsidRPr="00A81CDA" w:rsidRDefault="00E41C8A" w:rsidP="00A01B02">
            <w:pPr>
              <w:pStyle w:val="Tabletext"/>
              <w:jc w:val="center"/>
            </w:pPr>
            <w:r w:rsidRPr="00A81CDA">
              <w:t>$2</w:t>
            </w:r>
            <w:r w:rsidR="00A01B02" w:rsidRPr="00A81CDA">
              <w:t>19</w:t>
            </w:r>
            <w:r w:rsidRPr="00A81CDA">
              <w:t>,851</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Roebourne Art Group Aboriginal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To support Roebourne Art Group to provide services to visual artists based in the Roebourne community and engage Indigenous arts workers.</w:t>
            </w:r>
          </w:p>
        </w:tc>
        <w:tc>
          <w:tcPr>
            <w:tcW w:w="1843" w:type="dxa"/>
            <w:tcBorders>
              <w:top w:val="single" w:sz="4" w:space="0" w:color="auto"/>
              <w:left w:val="nil"/>
              <w:bottom w:val="single" w:sz="4" w:space="0" w:color="auto"/>
              <w:right w:val="nil"/>
            </w:tcBorders>
          </w:tcPr>
          <w:p w:rsidR="00E41C8A" w:rsidRDefault="00E41C8A" w:rsidP="00663848">
            <w:pPr>
              <w:pStyle w:val="Tabletext"/>
              <w:jc w:val="center"/>
            </w:pPr>
            <w:r>
              <w:t>$82,144</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Shire of East Pilbara</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Martumili</w:t>
            </w:r>
            <w:proofErr w:type="spellEnd"/>
            <w:r>
              <w:rPr>
                <w:color w:val="000000"/>
              </w:rPr>
              <w:t xml:space="preserve"> Artists to provide services to visual artists based in the East Pilbara region and engage Indigenous arts workers. </w:t>
            </w:r>
          </w:p>
        </w:tc>
        <w:tc>
          <w:tcPr>
            <w:tcW w:w="1843" w:type="dxa"/>
            <w:tcBorders>
              <w:top w:val="single" w:sz="4" w:space="0" w:color="auto"/>
              <w:left w:val="nil"/>
              <w:bottom w:val="single" w:sz="4" w:space="0" w:color="auto"/>
              <w:right w:val="nil"/>
            </w:tcBorders>
          </w:tcPr>
          <w:p w:rsidR="00E41C8A" w:rsidRDefault="00E41C8A" w:rsidP="00663848">
            <w:pPr>
              <w:pStyle w:val="Tabletext"/>
              <w:jc w:val="center"/>
            </w:pPr>
            <w:r>
              <w:t>$271,000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rsidRPr="00264E5C">
              <w:t>Shire of Halls Creek</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the </w:t>
            </w:r>
            <w:proofErr w:type="spellStart"/>
            <w:r>
              <w:rPr>
                <w:color w:val="000000"/>
              </w:rPr>
              <w:t>Yarliyil</w:t>
            </w:r>
            <w:proofErr w:type="spellEnd"/>
            <w:r>
              <w:rPr>
                <w:color w:val="000000"/>
              </w:rPr>
              <w:t xml:space="preserve"> Art Centre to provide visual arts services to artists based in in Halls Creek and engage Indigenous arts workers.</w:t>
            </w:r>
          </w:p>
        </w:tc>
        <w:tc>
          <w:tcPr>
            <w:tcW w:w="1843" w:type="dxa"/>
            <w:tcBorders>
              <w:top w:val="single" w:sz="4" w:space="0" w:color="auto"/>
              <w:left w:val="nil"/>
              <w:bottom w:val="single" w:sz="4" w:space="0" w:color="auto"/>
              <w:right w:val="nil"/>
            </w:tcBorders>
          </w:tcPr>
          <w:p w:rsidR="00E41C8A" w:rsidRDefault="00E41C8A" w:rsidP="00A81CDA">
            <w:pPr>
              <w:pStyle w:val="Tabletext"/>
              <w:jc w:val="center"/>
            </w:pPr>
            <w:r>
              <w:t>$</w:t>
            </w:r>
            <w:r w:rsidR="00A81CDA">
              <w:t>133,215</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lastRenderedPageBreak/>
              <w:t xml:space="preserve">Shire of Wiluna </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the </w:t>
            </w:r>
            <w:proofErr w:type="spellStart"/>
            <w:r>
              <w:rPr>
                <w:color w:val="000000"/>
              </w:rPr>
              <w:t>Birriliburu</w:t>
            </w:r>
            <w:proofErr w:type="spellEnd"/>
            <w:r>
              <w:rPr>
                <w:color w:val="000000"/>
              </w:rPr>
              <w:t xml:space="preserve"> Artists and </w:t>
            </w:r>
            <w:proofErr w:type="spellStart"/>
            <w:r>
              <w:rPr>
                <w:color w:val="000000"/>
              </w:rPr>
              <w:t>Tjukurba</w:t>
            </w:r>
            <w:proofErr w:type="spellEnd"/>
            <w:r>
              <w:rPr>
                <w:color w:val="000000"/>
              </w:rPr>
              <w:t xml:space="preserve"> Art Gallery to provide visual arts services to artists in the Shire of Wiluna region.</w:t>
            </w:r>
          </w:p>
        </w:tc>
        <w:tc>
          <w:tcPr>
            <w:tcW w:w="1843" w:type="dxa"/>
            <w:tcBorders>
              <w:top w:val="single" w:sz="4" w:space="0" w:color="auto"/>
              <w:left w:val="nil"/>
              <w:bottom w:val="single" w:sz="4" w:space="0" w:color="auto"/>
              <w:right w:val="nil"/>
            </w:tcBorders>
          </w:tcPr>
          <w:p w:rsidR="00E41C8A" w:rsidRDefault="00A81CDA" w:rsidP="00663848">
            <w:pPr>
              <w:pStyle w:val="Tabletext"/>
              <w:jc w:val="center"/>
            </w:pPr>
            <w:r>
              <w:t>$13</w:t>
            </w:r>
            <w:r w:rsidR="00E41C8A">
              <w:t>5,000</w:t>
            </w:r>
          </w:p>
        </w:tc>
      </w:tr>
      <w:tr w:rsidR="00E41C8A" w:rsidTr="00E45DB8">
        <w:trPr>
          <w:cantSplit/>
        </w:trPr>
        <w:tc>
          <w:tcPr>
            <w:tcW w:w="2410" w:type="dxa"/>
            <w:tcBorders>
              <w:top w:val="single" w:sz="4" w:space="0" w:color="auto"/>
              <w:left w:val="nil"/>
              <w:bottom w:val="single" w:sz="4" w:space="0" w:color="auto"/>
              <w:right w:val="nil"/>
            </w:tcBorders>
          </w:tcPr>
          <w:p w:rsidR="00E41C8A" w:rsidRPr="00264E5C" w:rsidRDefault="00E41C8A" w:rsidP="00E41C8A">
            <w:pPr>
              <w:pStyle w:val="Tabletext"/>
            </w:pPr>
            <w:r w:rsidRPr="00264E5C">
              <w:t>Spinifex Arts Project Aboriginal Corporation</w:t>
            </w:r>
          </w:p>
        </w:tc>
        <w:tc>
          <w:tcPr>
            <w:tcW w:w="4961" w:type="dxa"/>
            <w:tcBorders>
              <w:top w:val="single" w:sz="4" w:space="0" w:color="auto"/>
              <w:left w:val="nil"/>
              <w:bottom w:val="single" w:sz="4" w:space="0" w:color="auto"/>
              <w:right w:val="nil"/>
            </w:tcBorders>
          </w:tcPr>
          <w:p w:rsidR="00E41C8A" w:rsidRPr="00264E5C" w:rsidRDefault="00E41C8A" w:rsidP="00E41C8A">
            <w:pPr>
              <w:pStyle w:val="Tabletext"/>
            </w:pPr>
            <w:r w:rsidRPr="00264E5C">
              <w:t>To support the Spinifex Arts Project to provide visual arts services to artists based in the Great Victoria Desert of Western Australia, and engage Indigenous arts workers.</w:t>
            </w:r>
          </w:p>
        </w:tc>
        <w:tc>
          <w:tcPr>
            <w:tcW w:w="1843" w:type="dxa"/>
            <w:tcBorders>
              <w:top w:val="single" w:sz="4" w:space="0" w:color="auto"/>
              <w:left w:val="nil"/>
              <w:bottom w:val="single" w:sz="4" w:space="0" w:color="auto"/>
              <w:right w:val="nil"/>
            </w:tcBorders>
          </w:tcPr>
          <w:p w:rsidR="00E41C8A" w:rsidRPr="00264E5C" w:rsidRDefault="003426BF" w:rsidP="00663848">
            <w:pPr>
              <w:pStyle w:val="Tabletext"/>
              <w:jc w:val="center"/>
            </w:pPr>
            <w:r>
              <w:t>$22</w:t>
            </w:r>
            <w:r w:rsidR="00E41C8A" w:rsidRPr="00264E5C">
              <w:t>8,576</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Tjarlirli</w:t>
            </w:r>
            <w:proofErr w:type="spellEnd"/>
            <w:r>
              <w:t xml:space="preserve"> Art Indigenous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sidRPr="00DB2058">
              <w:rPr>
                <w:color w:val="000000"/>
              </w:rPr>
              <w:t xml:space="preserve">To support the </w:t>
            </w:r>
            <w:proofErr w:type="spellStart"/>
            <w:r w:rsidRPr="00DB2058">
              <w:rPr>
                <w:color w:val="000000"/>
              </w:rPr>
              <w:t>Tjarlirli</w:t>
            </w:r>
            <w:proofErr w:type="spellEnd"/>
            <w:r w:rsidRPr="00DB2058">
              <w:rPr>
                <w:color w:val="000000"/>
              </w:rPr>
              <w:t xml:space="preserve"> Art Centre to provide visual arts services to artists based in the </w:t>
            </w:r>
            <w:proofErr w:type="spellStart"/>
            <w:r w:rsidRPr="00DB2058">
              <w:rPr>
                <w:color w:val="000000"/>
              </w:rPr>
              <w:t>Tjukurla</w:t>
            </w:r>
            <w:proofErr w:type="spellEnd"/>
            <w:r w:rsidRPr="00DB2058">
              <w:rPr>
                <w:color w:val="000000"/>
              </w:rPr>
              <w:t xml:space="preserve"> (WA) and Docker River (NT) communities and engage Indigenous arts workers.</w:t>
            </w:r>
          </w:p>
        </w:tc>
        <w:tc>
          <w:tcPr>
            <w:tcW w:w="1843" w:type="dxa"/>
            <w:tcBorders>
              <w:top w:val="single" w:sz="4" w:space="0" w:color="auto"/>
              <w:left w:val="nil"/>
              <w:bottom w:val="single" w:sz="4" w:space="0" w:color="auto"/>
              <w:right w:val="nil"/>
            </w:tcBorders>
          </w:tcPr>
          <w:p w:rsidR="00E41C8A" w:rsidRDefault="00A81CDA" w:rsidP="00663848">
            <w:pPr>
              <w:pStyle w:val="Tabletext"/>
              <w:jc w:val="center"/>
            </w:pPr>
            <w:r>
              <w:t>$14</w:t>
            </w:r>
            <w:r w:rsidR="00E41C8A">
              <w:t>0,000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Warakurna</w:t>
            </w:r>
            <w:proofErr w:type="spellEnd"/>
            <w:r>
              <w:t xml:space="preserve"> Artists Aboriginal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Warakurna</w:t>
            </w:r>
            <w:proofErr w:type="spellEnd"/>
            <w:r>
              <w:rPr>
                <w:color w:val="000000"/>
              </w:rPr>
              <w:t xml:space="preserve"> Artists to provide services to visual artists based in the </w:t>
            </w:r>
            <w:proofErr w:type="spellStart"/>
            <w:r>
              <w:rPr>
                <w:color w:val="000000"/>
              </w:rPr>
              <w:t>Warakurna</w:t>
            </w:r>
            <w:proofErr w:type="spellEnd"/>
            <w:r>
              <w:rPr>
                <w:color w:val="000000"/>
              </w:rPr>
              <w:t xml:space="preserve">, </w:t>
            </w:r>
            <w:proofErr w:type="spellStart"/>
            <w:r>
              <w:rPr>
                <w:color w:val="000000"/>
              </w:rPr>
              <w:t>Kayili</w:t>
            </w:r>
            <w:proofErr w:type="spellEnd"/>
            <w:r>
              <w:rPr>
                <w:color w:val="000000"/>
              </w:rPr>
              <w:t xml:space="preserve"> and </w:t>
            </w:r>
            <w:proofErr w:type="spellStart"/>
            <w:r>
              <w:rPr>
                <w:color w:val="000000"/>
              </w:rPr>
              <w:t>Patjarr</w:t>
            </w:r>
            <w:proofErr w:type="spellEnd"/>
            <w:r>
              <w:rPr>
                <w:color w:val="000000"/>
              </w:rPr>
              <w:t xml:space="preserve"> communities, and engage Indigenous arts workers. </w:t>
            </w:r>
          </w:p>
        </w:tc>
        <w:tc>
          <w:tcPr>
            <w:tcW w:w="1843" w:type="dxa"/>
            <w:tcBorders>
              <w:top w:val="single" w:sz="4" w:space="0" w:color="auto"/>
              <w:left w:val="nil"/>
              <w:bottom w:val="single" w:sz="4" w:space="0" w:color="auto"/>
              <w:right w:val="nil"/>
            </w:tcBorders>
          </w:tcPr>
          <w:p w:rsidR="00E41C8A" w:rsidRDefault="00E41C8A" w:rsidP="00663848">
            <w:pPr>
              <w:pStyle w:val="Tabletext"/>
              <w:jc w:val="center"/>
            </w:pPr>
            <w:r>
              <w:t>$236,000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Waringarri</w:t>
            </w:r>
            <w:proofErr w:type="spellEnd"/>
            <w:r>
              <w:t xml:space="preserve"> Arts Aboriginal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Waringarri</w:t>
            </w:r>
            <w:proofErr w:type="spellEnd"/>
            <w:r>
              <w:rPr>
                <w:color w:val="000000"/>
              </w:rPr>
              <w:t xml:space="preserve"> Arts to provide services to visual artists based in the Kununurra region and </w:t>
            </w:r>
            <w:proofErr w:type="spellStart"/>
            <w:r>
              <w:rPr>
                <w:color w:val="000000"/>
              </w:rPr>
              <w:t>Kalumburu</w:t>
            </w:r>
            <w:proofErr w:type="spellEnd"/>
            <w:r>
              <w:rPr>
                <w:color w:val="000000"/>
              </w:rPr>
              <w:t xml:space="preserve"> community.</w:t>
            </w:r>
          </w:p>
        </w:tc>
        <w:tc>
          <w:tcPr>
            <w:tcW w:w="1843" w:type="dxa"/>
            <w:tcBorders>
              <w:top w:val="single" w:sz="4" w:space="0" w:color="auto"/>
              <w:left w:val="nil"/>
              <w:bottom w:val="single" w:sz="4" w:space="0" w:color="auto"/>
              <w:right w:val="nil"/>
            </w:tcBorders>
          </w:tcPr>
          <w:p w:rsidR="00E41C8A" w:rsidRDefault="00E41C8A" w:rsidP="00663848">
            <w:pPr>
              <w:pStyle w:val="Tabletext"/>
              <w:jc w:val="center"/>
            </w:pPr>
            <w:r>
              <w:t>$382,720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Warlayirti</w:t>
            </w:r>
            <w:proofErr w:type="spellEnd"/>
            <w:r>
              <w:t xml:space="preserve"> Artists Aboriginal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w:t>
            </w:r>
            <w:proofErr w:type="spellStart"/>
            <w:r>
              <w:rPr>
                <w:color w:val="000000"/>
              </w:rPr>
              <w:t>Warlayirti</w:t>
            </w:r>
            <w:proofErr w:type="spellEnd"/>
            <w:r>
              <w:rPr>
                <w:color w:val="000000"/>
              </w:rPr>
              <w:t xml:space="preserve"> Artists to provide visual arts services to artists based in the </w:t>
            </w:r>
            <w:proofErr w:type="spellStart"/>
            <w:r>
              <w:rPr>
                <w:color w:val="000000"/>
              </w:rPr>
              <w:t>Balgo</w:t>
            </w:r>
            <w:proofErr w:type="spellEnd"/>
            <w:r>
              <w:rPr>
                <w:color w:val="000000"/>
              </w:rPr>
              <w:t xml:space="preserve"> community and engage Indigenous arts workers.</w:t>
            </w:r>
          </w:p>
        </w:tc>
        <w:tc>
          <w:tcPr>
            <w:tcW w:w="1843" w:type="dxa"/>
            <w:tcBorders>
              <w:top w:val="single" w:sz="4" w:space="0" w:color="auto"/>
              <w:left w:val="nil"/>
              <w:bottom w:val="single" w:sz="4" w:space="0" w:color="auto"/>
              <w:right w:val="nil"/>
            </w:tcBorders>
          </w:tcPr>
          <w:p w:rsidR="00E41C8A" w:rsidRDefault="00A55647" w:rsidP="00663848">
            <w:pPr>
              <w:pStyle w:val="Tabletext"/>
              <w:jc w:val="center"/>
            </w:pPr>
            <w:r>
              <w:t>$26</w:t>
            </w:r>
            <w:r w:rsidR="00E41C8A">
              <w:t>6,080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Warmun</w:t>
            </w:r>
            <w:proofErr w:type="spellEnd"/>
            <w:r>
              <w:t xml:space="preserve"> Art Aboriginal Corporation</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Pr>
                <w:color w:val="000000"/>
              </w:rPr>
              <w:t xml:space="preserve">To support the </w:t>
            </w:r>
            <w:proofErr w:type="spellStart"/>
            <w:r>
              <w:rPr>
                <w:color w:val="000000"/>
              </w:rPr>
              <w:t>Warmun</w:t>
            </w:r>
            <w:proofErr w:type="spellEnd"/>
            <w:r>
              <w:rPr>
                <w:color w:val="000000"/>
              </w:rPr>
              <w:t xml:space="preserve"> Art Centre to provide visual arts services to artists based in the </w:t>
            </w:r>
            <w:proofErr w:type="spellStart"/>
            <w:r>
              <w:rPr>
                <w:color w:val="000000"/>
              </w:rPr>
              <w:t>Warmun</w:t>
            </w:r>
            <w:proofErr w:type="spellEnd"/>
            <w:r>
              <w:rPr>
                <w:color w:val="000000"/>
              </w:rPr>
              <w:t xml:space="preserve"> Community and engage Indigenous arts workers.</w:t>
            </w:r>
          </w:p>
        </w:tc>
        <w:tc>
          <w:tcPr>
            <w:tcW w:w="1843" w:type="dxa"/>
            <w:tcBorders>
              <w:top w:val="single" w:sz="4" w:space="0" w:color="auto"/>
              <w:left w:val="nil"/>
              <w:bottom w:val="single" w:sz="4" w:space="0" w:color="auto"/>
              <w:right w:val="nil"/>
            </w:tcBorders>
          </w:tcPr>
          <w:p w:rsidR="00E41C8A" w:rsidRDefault="00E41C8A" w:rsidP="00A55647">
            <w:pPr>
              <w:pStyle w:val="Tabletext"/>
              <w:jc w:val="center"/>
            </w:pPr>
            <w:r>
              <w:t>$</w:t>
            </w:r>
            <w:r w:rsidR="00A55647">
              <w:t>29</w:t>
            </w:r>
            <w:r>
              <w:t>9,290</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proofErr w:type="spellStart"/>
            <w:r>
              <w:t>Wirnda</w:t>
            </w:r>
            <w:proofErr w:type="spellEnd"/>
            <w:r>
              <w:t xml:space="preserve"> </w:t>
            </w:r>
            <w:proofErr w:type="spellStart"/>
            <w:r>
              <w:t>Barna</w:t>
            </w:r>
            <w:proofErr w:type="spellEnd"/>
            <w:r>
              <w:t xml:space="preserve"> Artists Incorporated</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sidRPr="00C771DF">
              <w:rPr>
                <w:color w:val="000000"/>
              </w:rPr>
              <w:t xml:space="preserve">To support </w:t>
            </w:r>
            <w:proofErr w:type="spellStart"/>
            <w:r w:rsidRPr="00C771DF">
              <w:rPr>
                <w:color w:val="000000"/>
              </w:rPr>
              <w:t>Wirnda</w:t>
            </w:r>
            <w:proofErr w:type="spellEnd"/>
            <w:r w:rsidRPr="00C771DF">
              <w:rPr>
                <w:color w:val="000000"/>
              </w:rPr>
              <w:t xml:space="preserve"> </w:t>
            </w:r>
            <w:proofErr w:type="spellStart"/>
            <w:r w:rsidRPr="00C771DF">
              <w:rPr>
                <w:color w:val="000000"/>
              </w:rPr>
              <w:t>Barna</w:t>
            </w:r>
            <w:proofErr w:type="spellEnd"/>
            <w:r w:rsidRPr="00C771DF">
              <w:rPr>
                <w:color w:val="000000"/>
              </w:rPr>
              <w:t xml:space="preserve"> Artists Incorporated to provide visual arts services to artists based on </w:t>
            </w:r>
            <w:proofErr w:type="spellStart"/>
            <w:r w:rsidRPr="00C771DF">
              <w:rPr>
                <w:color w:val="000000"/>
              </w:rPr>
              <w:t>Badimaya</w:t>
            </w:r>
            <w:proofErr w:type="spellEnd"/>
            <w:r w:rsidRPr="00C771DF">
              <w:rPr>
                <w:color w:val="000000"/>
              </w:rPr>
              <w:t xml:space="preserve"> and </w:t>
            </w:r>
            <w:proofErr w:type="spellStart"/>
            <w:r w:rsidRPr="00C771DF">
              <w:rPr>
                <w:color w:val="000000"/>
              </w:rPr>
              <w:t>Wadjarri</w:t>
            </w:r>
            <w:proofErr w:type="spellEnd"/>
            <w:r w:rsidRPr="00C771DF">
              <w:rPr>
                <w:color w:val="000000"/>
              </w:rPr>
              <w:t xml:space="preserve"> country in Western Australia.</w:t>
            </w:r>
          </w:p>
        </w:tc>
        <w:tc>
          <w:tcPr>
            <w:tcW w:w="1843" w:type="dxa"/>
            <w:tcBorders>
              <w:top w:val="single" w:sz="4" w:space="0" w:color="auto"/>
              <w:left w:val="nil"/>
              <w:bottom w:val="single" w:sz="4" w:space="0" w:color="auto"/>
              <w:right w:val="nil"/>
            </w:tcBorders>
          </w:tcPr>
          <w:p w:rsidR="00E41C8A" w:rsidRDefault="00E41C8A" w:rsidP="00A55647">
            <w:pPr>
              <w:pStyle w:val="Tabletext"/>
              <w:jc w:val="center"/>
            </w:pPr>
            <w:r>
              <w:t>$</w:t>
            </w:r>
            <w:r w:rsidR="00A55647">
              <w:t>155,563</w:t>
            </w:r>
          </w:p>
        </w:tc>
      </w:tr>
    </w:tbl>
    <w:p w:rsidR="00E41C8A" w:rsidRDefault="00E41C8A" w:rsidP="00E41C8A">
      <w:pPr>
        <w:pStyle w:val="Heading3"/>
      </w:pPr>
      <w:r>
        <w:t>National</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National"/>
      </w:tblPr>
      <w:tblGrid>
        <w:gridCol w:w="2410"/>
        <w:gridCol w:w="4961"/>
        <w:gridCol w:w="1843"/>
      </w:tblGrid>
      <w:tr w:rsidR="00E41C8A" w:rsidTr="00E45DB8">
        <w:trPr>
          <w:cantSplit/>
          <w:tblHeader/>
        </w:trPr>
        <w:tc>
          <w:tcPr>
            <w:tcW w:w="2410"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Organisation name</w:t>
            </w:r>
          </w:p>
        </w:tc>
        <w:tc>
          <w:tcPr>
            <w:tcW w:w="4961" w:type="dxa"/>
            <w:tcBorders>
              <w:top w:val="nil"/>
              <w:left w:val="nil"/>
              <w:bottom w:val="thickThinLargeGap" w:sz="24" w:space="0" w:color="auto"/>
              <w:right w:val="nil"/>
            </w:tcBorders>
            <w:shd w:val="clear" w:color="auto" w:fill="E4E4E4"/>
            <w:vAlign w:val="center"/>
            <w:hideMark/>
          </w:tcPr>
          <w:p w:rsidR="00E41C8A" w:rsidRDefault="00E41C8A" w:rsidP="0084699C">
            <w:pPr>
              <w:pStyle w:val="Tableheading"/>
            </w:pPr>
            <w:r>
              <w:t>Activity description</w:t>
            </w:r>
          </w:p>
        </w:tc>
        <w:tc>
          <w:tcPr>
            <w:tcW w:w="1843" w:type="dxa"/>
            <w:tcBorders>
              <w:top w:val="nil"/>
              <w:left w:val="nil"/>
              <w:bottom w:val="thickThinLargeGap" w:sz="24" w:space="0" w:color="auto"/>
              <w:right w:val="nil"/>
            </w:tcBorders>
            <w:shd w:val="clear" w:color="auto" w:fill="E4E4E4"/>
            <w:vAlign w:val="center"/>
            <w:hideMark/>
          </w:tcPr>
          <w:p w:rsidR="00E41C8A" w:rsidRDefault="00274898" w:rsidP="00663848">
            <w:pPr>
              <w:pStyle w:val="Tableheadingcentred"/>
            </w:pPr>
            <w:r>
              <w:t>2016-17</w:t>
            </w:r>
            <w:r w:rsidR="00E41C8A">
              <w:t xml:space="preserve"> funding amount</w:t>
            </w:r>
          </w:p>
        </w:tc>
      </w:tr>
      <w:tr w:rsidR="00E41C8A" w:rsidTr="00E45DB8">
        <w:trPr>
          <w:cantSplit/>
        </w:trPr>
        <w:tc>
          <w:tcPr>
            <w:tcW w:w="2410" w:type="dxa"/>
            <w:tcBorders>
              <w:top w:val="single" w:sz="4" w:space="0" w:color="auto"/>
              <w:left w:val="nil"/>
              <w:bottom w:val="single" w:sz="4" w:space="0" w:color="auto"/>
              <w:right w:val="nil"/>
            </w:tcBorders>
          </w:tcPr>
          <w:p w:rsidR="00E41C8A" w:rsidRDefault="00E41C8A" w:rsidP="00E41C8A">
            <w:pPr>
              <w:pStyle w:val="Tabletext"/>
            </w:pPr>
            <w:r>
              <w:t xml:space="preserve">Arts Law Centre of Australia </w:t>
            </w:r>
          </w:p>
        </w:tc>
        <w:tc>
          <w:tcPr>
            <w:tcW w:w="4961" w:type="dxa"/>
            <w:tcBorders>
              <w:top w:val="single" w:sz="4" w:space="0" w:color="auto"/>
              <w:left w:val="nil"/>
              <w:bottom w:val="single" w:sz="4" w:space="0" w:color="auto"/>
              <w:right w:val="nil"/>
            </w:tcBorders>
          </w:tcPr>
          <w:p w:rsidR="00E41C8A" w:rsidRDefault="00E41C8A" w:rsidP="00E41C8A">
            <w:pPr>
              <w:pStyle w:val="Tabletext"/>
              <w:rPr>
                <w:color w:val="000000"/>
              </w:rPr>
            </w:pPr>
            <w:r w:rsidRPr="00572753">
              <w:rPr>
                <w:color w:val="000000"/>
              </w:rPr>
              <w:t xml:space="preserve">To support Arts Law's </w:t>
            </w:r>
            <w:r w:rsidRPr="00572753">
              <w:rPr>
                <w:i/>
                <w:color w:val="000000"/>
              </w:rPr>
              <w:t>Artists in the Black</w:t>
            </w:r>
            <w:r w:rsidRPr="00572753">
              <w:rPr>
                <w:color w:val="000000"/>
              </w:rPr>
              <w:t xml:space="preserve"> program which provides legal services to Aboriginal and Torres Strait Islander artists.</w:t>
            </w:r>
          </w:p>
        </w:tc>
        <w:tc>
          <w:tcPr>
            <w:tcW w:w="1843" w:type="dxa"/>
            <w:tcBorders>
              <w:top w:val="single" w:sz="4" w:space="0" w:color="auto"/>
              <w:left w:val="nil"/>
              <w:bottom w:val="single" w:sz="4" w:space="0" w:color="auto"/>
              <w:right w:val="nil"/>
            </w:tcBorders>
          </w:tcPr>
          <w:p w:rsidR="00E41C8A" w:rsidRDefault="00A55647" w:rsidP="00663848">
            <w:pPr>
              <w:pStyle w:val="Tabletext"/>
              <w:jc w:val="center"/>
            </w:pPr>
            <w:r>
              <w:t>$60</w:t>
            </w:r>
            <w:r w:rsidR="00E41C8A">
              <w:t>,000</w:t>
            </w:r>
          </w:p>
        </w:tc>
      </w:tr>
      <w:tr w:rsidR="00E05A83" w:rsidTr="00E45DB8">
        <w:trPr>
          <w:cantSplit/>
        </w:trPr>
        <w:tc>
          <w:tcPr>
            <w:tcW w:w="2410" w:type="dxa"/>
            <w:tcBorders>
              <w:top w:val="single" w:sz="4" w:space="0" w:color="auto"/>
              <w:left w:val="nil"/>
              <w:bottom w:val="single" w:sz="4" w:space="0" w:color="auto"/>
              <w:right w:val="nil"/>
            </w:tcBorders>
          </w:tcPr>
          <w:p w:rsidR="00E05A83" w:rsidRDefault="00E05A83" w:rsidP="00E41C8A">
            <w:pPr>
              <w:pStyle w:val="Tabletext"/>
            </w:pPr>
            <w:r>
              <w:t>Arts Law Centre of Australia</w:t>
            </w:r>
          </w:p>
        </w:tc>
        <w:tc>
          <w:tcPr>
            <w:tcW w:w="4961" w:type="dxa"/>
            <w:tcBorders>
              <w:top w:val="single" w:sz="4" w:space="0" w:color="auto"/>
              <w:left w:val="nil"/>
              <w:bottom w:val="single" w:sz="4" w:space="0" w:color="auto"/>
              <w:right w:val="nil"/>
            </w:tcBorders>
          </w:tcPr>
          <w:p w:rsidR="00E05A83" w:rsidRPr="00572753" w:rsidRDefault="00E05A83" w:rsidP="00E41C8A">
            <w:pPr>
              <w:pStyle w:val="Tabletext"/>
              <w:rPr>
                <w:color w:val="000000"/>
              </w:rPr>
            </w:pPr>
            <w:r w:rsidRPr="003B106A">
              <w:rPr>
                <w:color w:val="000000"/>
              </w:rPr>
              <w:t>To assist Aboriginal and Torres Strait Islander artists in remote areas with will writing and related activities through the Artists in the Black program.</w:t>
            </w:r>
          </w:p>
        </w:tc>
        <w:tc>
          <w:tcPr>
            <w:tcW w:w="1843" w:type="dxa"/>
            <w:tcBorders>
              <w:top w:val="single" w:sz="4" w:space="0" w:color="auto"/>
              <w:left w:val="nil"/>
              <w:bottom w:val="single" w:sz="4" w:space="0" w:color="auto"/>
              <w:right w:val="nil"/>
            </w:tcBorders>
          </w:tcPr>
          <w:p w:rsidR="00E05A83" w:rsidRDefault="00E05A83" w:rsidP="00663848">
            <w:pPr>
              <w:pStyle w:val="Tabletext"/>
              <w:jc w:val="center"/>
            </w:pPr>
            <w:r w:rsidRPr="003B106A">
              <w:t>$43,000</w:t>
            </w:r>
            <w:r>
              <w:t xml:space="preserve"> one-off activity funding</w:t>
            </w:r>
          </w:p>
        </w:tc>
      </w:tr>
      <w:tr w:rsidR="00E41C8A" w:rsidTr="00E45DB8">
        <w:trPr>
          <w:cantSplit/>
        </w:trPr>
        <w:tc>
          <w:tcPr>
            <w:tcW w:w="2410" w:type="dxa"/>
            <w:tcBorders>
              <w:top w:val="single" w:sz="4" w:space="0" w:color="auto"/>
              <w:left w:val="nil"/>
              <w:bottom w:val="single" w:sz="12" w:space="0" w:color="auto"/>
              <w:right w:val="nil"/>
            </w:tcBorders>
          </w:tcPr>
          <w:p w:rsidR="00E41C8A" w:rsidRDefault="00E41C8A" w:rsidP="00E41C8A">
            <w:pPr>
              <w:pStyle w:val="Tabletext"/>
            </w:pPr>
            <w:r>
              <w:t>Indigenous Art Code Limited</w:t>
            </w:r>
          </w:p>
        </w:tc>
        <w:tc>
          <w:tcPr>
            <w:tcW w:w="4961" w:type="dxa"/>
            <w:tcBorders>
              <w:top w:val="single" w:sz="4" w:space="0" w:color="auto"/>
              <w:left w:val="nil"/>
              <w:bottom w:val="single" w:sz="12" w:space="0" w:color="auto"/>
              <w:right w:val="nil"/>
            </w:tcBorders>
          </w:tcPr>
          <w:p w:rsidR="00E41C8A" w:rsidRDefault="00E41C8A" w:rsidP="00E41C8A">
            <w:pPr>
              <w:pStyle w:val="Tabletext"/>
              <w:rPr>
                <w:color w:val="000000"/>
              </w:rPr>
            </w:pPr>
            <w:r w:rsidRPr="00891D32">
              <w:rPr>
                <w:color w:val="000000"/>
              </w:rPr>
              <w:t xml:space="preserve">To support the </w:t>
            </w:r>
            <w:r>
              <w:t>Indigenous Art Code</w:t>
            </w:r>
            <w:r w:rsidRPr="00891D32">
              <w:rPr>
                <w:color w:val="000000"/>
              </w:rPr>
              <w:t xml:space="preserve"> to promote fair and ethical trade between commercial art dealers and Indigenous visual artists.</w:t>
            </w:r>
          </w:p>
        </w:tc>
        <w:tc>
          <w:tcPr>
            <w:tcW w:w="1843" w:type="dxa"/>
            <w:tcBorders>
              <w:top w:val="single" w:sz="4" w:space="0" w:color="auto"/>
              <w:left w:val="nil"/>
              <w:bottom w:val="single" w:sz="12" w:space="0" w:color="auto"/>
              <w:right w:val="nil"/>
            </w:tcBorders>
          </w:tcPr>
          <w:p w:rsidR="00E41C8A" w:rsidRDefault="00E41C8A" w:rsidP="00A55647">
            <w:pPr>
              <w:pStyle w:val="Tabletext"/>
              <w:jc w:val="center"/>
            </w:pPr>
            <w:r>
              <w:t>$</w:t>
            </w:r>
            <w:r w:rsidR="00A55647">
              <w:t>170</w:t>
            </w:r>
            <w:r>
              <w:t>,000</w:t>
            </w:r>
          </w:p>
        </w:tc>
      </w:tr>
      <w:bookmarkEnd w:id="0"/>
      <w:bookmarkEnd w:id="1"/>
    </w:tbl>
    <w:p w:rsidR="00E41C8A" w:rsidRDefault="00E41C8A" w:rsidP="00663848">
      <w:pPr>
        <w:spacing w:after="0" w:line="256" w:lineRule="auto"/>
      </w:pPr>
    </w:p>
    <w:sectPr w:rsidR="00E41C8A" w:rsidSect="00581C72">
      <w:headerReference w:type="even" r:id="rId13"/>
      <w:headerReference w:type="default" r:id="rId14"/>
      <w:footerReference w:type="default" r:id="rId15"/>
      <w:headerReference w:type="first" r:id="rId16"/>
      <w:type w:val="continuous"/>
      <w:pgSz w:w="11906" w:h="16838"/>
      <w:pgMar w:top="1440" w:right="1133" w:bottom="1440" w:left="1440" w:header="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99C" w:rsidRDefault="0084699C" w:rsidP="003F0A2D">
      <w:pPr>
        <w:spacing w:after="0"/>
      </w:pPr>
      <w:r>
        <w:separator/>
      </w:r>
    </w:p>
  </w:endnote>
  <w:endnote w:type="continuationSeparator" w:id="0">
    <w:p w:rsidR="0084699C" w:rsidRDefault="0084699C" w:rsidP="003F0A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9C" w:rsidRDefault="0084699C" w:rsidP="00297528">
    <w:pPr>
      <w:pStyle w:val="Footer"/>
      <w:ind w:left="-1418"/>
    </w:pPr>
    <w:r>
      <w:rPr>
        <w:noProof/>
        <w:lang w:eastAsia="en-AU"/>
      </w:rPr>
      <w:drawing>
        <wp:inline distT="0" distB="0" distL="0" distR="0">
          <wp:extent cx="7599486" cy="767021"/>
          <wp:effectExtent l="0" t="0" r="1905" b="0"/>
          <wp:docPr id="3" name="Picture 3" descr="Australian Government, Department of Communications and the Arts.&#10;http://www.communications.gov.au&#10;http://www.arts.gov.au&#10;http://www.classification.gov.au&#10;&#10;GPO Box 2154, Canberra ACT 2601 Australia.&#10;Telephone 02 6271 1000" title="Contact the Department of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footer-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6550" cy="779846"/>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9C" w:rsidRPr="0037566A" w:rsidRDefault="0084699C" w:rsidP="00581C72">
    <w:pPr>
      <w:pStyle w:val="Footer"/>
      <w:tabs>
        <w:tab w:val="clear" w:pos="9026"/>
        <w:tab w:val="right" w:pos="9333"/>
      </w:tabs>
      <w:rPr>
        <w:sz w:val="18"/>
        <w:szCs w:val="18"/>
      </w:rPr>
    </w:pPr>
    <w:r w:rsidRPr="00663848">
      <w:rPr>
        <w:sz w:val="18"/>
        <w:szCs w:val="18"/>
      </w:rPr>
      <w:t>Indigenous Visual Arts Industry Support</w:t>
    </w:r>
    <w:r>
      <w:rPr>
        <w:sz w:val="18"/>
        <w:szCs w:val="18"/>
      </w:rPr>
      <w:tab/>
    </w:r>
    <w:hyperlink r:id="rId1" w:history="1">
      <w:r w:rsidRPr="0037566A">
        <w:rPr>
          <w:rStyle w:val="Hyperlink"/>
          <w:sz w:val="18"/>
          <w:szCs w:val="18"/>
        </w:rPr>
        <w:t>www.communications.gov.au</w:t>
      </w:r>
    </w:hyperlink>
  </w:p>
  <w:p w:rsidR="0084699C" w:rsidRPr="000D3D9D" w:rsidRDefault="0084699C" w:rsidP="00581C72">
    <w:pPr>
      <w:pStyle w:val="Footer"/>
      <w:tabs>
        <w:tab w:val="clear" w:pos="9026"/>
        <w:tab w:val="right" w:pos="9333"/>
      </w:tabs>
      <w:rPr>
        <w:rStyle w:val="Hyperlink"/>
        <w:color w:val="auto"/>
        <w:sz w:val="18"/>
        <w:szCs w:val="18"/>
      </w:rPr>
    </w:pPr>
    <w:r w:rsidRPr="00663848">
      <w:rPr>
        <w:sz w:val="18"/>
        <w:szCs w:val="18"/>
      </w:rPr>
      <w:t>(IVAIS) Program—</w:t>
    </w:r>
    <w:r w:rsidRPr="0037566A">
      <w:rPr>
        <w:sz w:val="18"/>
        <w:szCs w:val="18"/>
      </w:rPr>
      <w:tab/>
    </w:r>
    <w:hyperlink r:id="rId2" w:history="1">
      <w:r w:rsidRPr="0037566A">
        <w:rPr>
          <w:rStyle w:val="Hyperlink"/>
          <w:sz w:val="18"/>
          <w:szCs w:val="18"/>
        </w:rPr>
        <w:t>www.arts.gov.au</w:t>
      </w:r>
    </w:hyperlink>
    <w:r w:rsidRPr="0037566A">
      <w:rPr>
        <w:sz w:val="18"/>
        <w:szCs w:val="18"/>
      </w:rPr>
      <w:tab/>
    </w:r>
    <w:sdt>
      <w:sdtPr>
        <w:rPr>
          <w:sz w:val="18"/>
          <w:szCs w:val="18"/>
        </w:rPr>
        <w:id w:val="-984167973"/>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sidR="00EE60DE">
          <w:rPr>
            <w:bCs/>
            <w:noProof/>
            <w:sz w:val="18"/>
            <w:szCs w:val="18"/>
          </w:rPr>
          <w:t>2</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sidR="00EE60DE">
          <w:rPr>
            <w:bCs/>
            <w:noProof/>
            <w:sz w:val="18"/>
            <w:szCs w:val="18"/>
          </w:rPr>
          <w:t>9</w:t>
        </w:r>
        <w:r w:rsidRPr="0037566A">
          <w:rPr>
            <w:bCs/>
            <w:sz w:val="18"/>
            <w:szCs w:val="18"/>
          </w:rPr>
          <w:fldChar w:fldCharType="end"/>
        </w:r>
      </w:sdtContent>
    </w:sdt>
  </w:p>
  <w:p w:rsidR="0084699C" w:rsidRPr="000D3D9D" w:rsidRDefault="00A7579D" w:rsidP="00581C72">
    <w:pPr>
      <w:pStyle w:val="Footer"/>
      <w:tabs>
        <w:tab w:val="clear" w:pos="9026"/>
        <w:tab w:val="right" w:pos="9333"/>
      </w:tabs>
      <w:rPr>
        <w:rStyle w:val="Hyperlink"/>
        <w:color w:val="auto"/>
        <w:sz w:val="18"/>
        <w:szCs w:val="18"/>
      </w:rPr>
    </w:pPr>
    <w:r>
      <w:rPr>
        <w:sz w:val="18"/>
        <w:szCs w:val="18"/>
      </w:rPr>
      <w:t>2016-17</w:t>
    </w:r>
    <w:r w:rsidR="0084699C" w:rsidRPr="00663848">
      <w:rPr>
        <w:sz w:val="18"/>
        <w:szCs w:val="18"/>
      </w:rPr>
      <w:t xml:space="preserve"> funding recipients</w:t>
    </w:r>
    <w:r w:rsidR="0084699C" w:rsidRPr="0037566A">
      <w:rPr>
        <w:sz w:val="18"/>
        <w:szCs w:val="18"/>
      </w:rPr>
      <w:tab/>
    </w:r>
    <w:hyperlink r:id="rId3" w:history="1">
      <w:r w:rsidR="0084699C" w:rsidRPr="0037566A">
        <w:rPr>
          <w:rStyle w:val="Hyperlink"/>
          <w:sz w:val="18"/>
          <w:szCs w:val="18"/>
        </w:rPr>
        <w:t>www.classification.gov.au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99C" w:rsidRDefault="0084699C" w:rsidP="003F0A2D">
      <w:pPr>
        <w:spacing w:after="0"/>
      </w:pPr>
      <w:r>
        <w:separator/>
      </w:r>
    </w:p>
  </w:footnote>
  <w:footnote w:type="continuationSeparator" w:id="0">
    <w:p w:rsidR="0084699C" w:rsidRDefault="0084699C" w:rsidP="003F0A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8B" w:rsidRDefault="001903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9C" w:rsidRDefault="0084699C" w:rsidP="003F0A2D">
    <w:pPr>
      <w:pStyle w:val="Header"/>
      <w:ind w:left="-1418"/>
    </w:pPr>
    <w:r>
      <w:rPr>
        <w:noProof/>
        <w:lang w:eastAsia="en-AU"/>
      </w:rPr>
      <w:drawing>
        <wp:inline distT="0" distB="0" distL="0" distR="0" wp14:anchorId="3ACA0B95" wp14:editId="3ACA0B96">
          <wp:extent cx="7634630" cy="406359"/>
          <wp:effectExtent l="0" t="0" r="0" b="0"/>
          <wp:docPr id="9" name="Picture 9" descr="Background image for decoration only."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of Comms A4 Header2-02.jpg"/>
                  <pic:cNvPicPr/>
                </pic:nvPicPr>
                <pic:blipFill>
                  <a:blip r:embed="rId1">
                    <a:extLst>
                      <a:ext uri="{28A0092B-C50C-407E-A947-70E740481C1C}">
                        <a14:useLocalDpi xmlns:a14="http://schemas.microsoft.com/office/drawing/2010/main" val="0"/>
                      </a:ext>
                    </a:extLst>
                  </a:blip>
                  <a:stretch>
                    <a:fillRect/>
                  </a:stretch>
                </pic:blipFill>
                <pic:spPr>
                  <a:xfrm>
                    <a:off x="0" y="0"/>
                    <a:ext cx="7634630" cy="40635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84699C" w:rsidRPr="009A56D0" w:rsidRDefault="0084699C" w:rsidP="000E5772">
    <w:pPr>
      <w:pStyle w:val="Header"/>
      <w:tabs>
        <w:tab w:val="clear" w:pos="9026"/>
        <w:tab w:val="left" w:pos="8412"/>
        <w:tab w:val="right" w:pos="9333"/>
      </w:tabs>
      <w:rPr>
        <w:color w:val="07478C"/>
      </w:rPr>
    </w:pPr>
    <w:r w:rsidRPr="009A56D0">
      <w:rPr>
        <w:color w:val="07478C"/>
      </w:rPr>
      <w:t>Department of Communications and the Arts</w:t>
    </w:r>
    <w:r w:rsidRPr="009A56D0">
      <w:rPr>
        <w:color w:val="07478C"/>
      </w:rPr>
      <w:tab/>
    </w:r>
    <w:r w:rsidRPr="009A56D0">
      <w:rPr>
        <w:color w:val="07478C"/>
      </w:rPr>
      <w:tab/>
    </w:r>
    <w:r w:rsidR="000E5772">
      <w:rPr>
        <w:color w:val="07478C"/>
      </w:rPr>
      <w:t>June 2017</w:t>
    </w:r>
    <w:r w:rsidR="000E5772">
      <w:rPr>
        <w:color w:val="07478C"/>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8B" w:rsidRDefault="00190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8B0"/>
    <w:multiLevelType w:val="hybridMultilevel"/>
    <w:tmpl w:val="A8929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D005A"/>
    <w:multiLevelType w:val="hybridMultilevel"/>
    <w:tmpl w:val="78329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871B6"/>
    <w:multiLevelType w:val="multilevel"/>
    <w:tmpl w:val="6278F3C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49248B"/>
    <w:multiLevelType w:val="hybridMultilevel"/>
    <w:tmpl w:val="56AA0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DC7351"/>
    <w:multiLevelType w:val="hybridMultilevel"/>
    <w:tmpl w:val="67687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E255A"/>
    <w:multiLevelType w:val="hybridMultilevel"/>
    <w:tmpl w:val="5D6665F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D133838"/>
    <w:multiLevelType w:val="hybridMultilevel"/>
    <w:tmpl w:val="F4F62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35525A"/>
    <w:multiLevelType w:val="hybridMultilevel"/>
    <w:tmpl w:val="03567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922DF2"/>
    <w:multiLevelType w:val="multilevel"/>
    <w:tmpl w:val="4ADC59DC"/>
    <w:lvl w:ilvl="0">
      <w:start w:val="1"/>
      <w:numFmt w:val="decimal"/>
      <w:pStyle w:val="Heading2-list"/>
      <w:lvlText w:val="%1."/>
      <w:lvlJc w:val="left"/>
      <w:pPr>
        <w:ind w:left="360" w:hanging="360"/>
      </w:pPr>
    </w:lvl>
    <w:lvl w:ilvl="1">
      <w:start w:val="1"/>
      <w:numFmt w:val="decimal"/>
      <w:pStyle w:val="Heading3-list"/>
      <w:lvlText w:val="%1.%2."/>
      <w:lvlJc w:val="left"/>
      <w:pPr>
        <w:ind w:left="792" w:hanging="432"/>
      </w:pPr>
    </w:lvl>
    <w:lvl w:ilvl="2">
      <w:start w:val="1"/>
      <w:numFmt w:val="decimal"/>
      <w:pStyle w:val="Heading4-list"/>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451AD0"/>
    <w:multiLevelType w:val="hybridMultilevel"/>
    <w:tmpl w:val="7ED66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C25BAD"/>
    <w:multiLevelType w:val="hybridMultilevel"/>
    <w:tmpl w:val="584CEA86"/>
    <w:lvl w:ilvl="0" w:tplc="0C09000F">
      <w:start w:val="1"/>
      <w:numFmt w:val="decimal"/>
      <w:lvlText w:val="%1."/>
      <w:lvlJc w:val="left"/>
      <w:pPr>
        <w:ind w:left="927"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179858FF"/>
    <w:multiLevelType w:val="hybridMultilevel"/>
    <w:tmpl w:val="E3282B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C9D6228"/>
    <w:multiLevelType w:val="hybridMultilevel"/>
    <w:tmpl w:val="AC7C8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E05F4B"/>
    <w:multiLevelType w:val="hybridMultilevel"/>
    <w:tmpl w:val="1B945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E475F2"/>
    <w:multiLevelType w:val="hybridMultilevel"/>
    <w:tmpl w:val="511884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3D03DB"/>
    <w:multiLevelType w:val="hybridMultilevel"/>
    <w:tmpl w:val="40CEA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386E48"/>
    <w:multiLevelType w:val="hybridMultilevel"/>
    <w:tmpl w:val="3A52B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CE75E5"/>
    <w:multiLevelType w:val="hybridMultilevel"/>
    <w:tmpl w:val="4C64E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526CBD"/>
    <w:multiLevelType w:val="hybridMultilevel"/>
    <w:tmpl w:val="5F6875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610367"/>
    <w:multiLevelType w:val="hybridMultilevel"/>
    <w:tmpl w:val="8ADEE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3A2453"/>
    <w:multiLevelType w:val="hybridMultilevel"/>
    <w:tmpl w:val="9156FBA4"/>
    <w:lvl w:ilvl="0" w:tplc="3F9479EA">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1A10FFD"/>
    <w:multiLevelType w:val="multilevel"/>
    <w:tmpl w:val="6278F3C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3ED0E56"/>
    <w:multiLevelType w:val="multilevel"/>
    <w:tmpl w:val="4EF2F748"/>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4" w15:restartNumberingAfterBreak="0">
    <w:nsid w:val="448144CE"/>
    <w:multiLevelType w:val="hybridMultilevel"/>
    <w:tmpl w:val="C6F687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450242"/>
    <w:multiLevelType w:val="hybridMultilevel"/>
    <w:tmpl w:val="932A25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0F4896"/>
    <w:multiLevelType w:val="hybridMultilevel"/>
    <w:tmpl w:val="DE446150"/>
    <w:lvl w:ilvl="0" w:tplc="FCEA5AF4">
      <w:start w:val="1"/>
      <w:numFmt w:val="bullet"/>
      <w:pStyle w:val="Tickedboxbulletpoint"/>
      <w:lvlText w:val=""/>
      <w:lvlJc w:val="left"/>
      <w:pPr>
        <w:ind w:left="720" w:hanging="360"/>
      </w:pPr>
      <w:rPr>
        <w:rFonts w:ascii="Wingdings" w:hAnsi="Wingdings" w:hint="default"/>
        <w:caps w:val="0"/>
        <w:strike w:val="0"/>
        <w:dstrike w:val="0"/>
        <w:vanish w:val="0"/>
        <w:webHidden w:val="0"/>
        <w:color w:val="005391"/>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F4D0123"/>
    <w:multiLevelType w:val="hybridMultilevel"/>
    <w:tmpl w:val="73B8F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9E1FAE"/>
    <w:multiLevelType w:val="hybridMultilevel"/>
    <w:tmpl w:val="1DDAB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2F2C0E"/>
    <w:multiLevelType w:val="hybridMultilevel"/>
    <w:tmpl w:val="A4D63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B235C1"/>
    <w:multiLevelType w:val="hybridMultilevel"/>
    <w:tmpl w:val="D048DFC6"/>
    <w:lvl w:ilvl="0" w:tplc="0C090001">
      <w:start w:val="1"/>
      <w:numFmt w:val="bullet"/>
      <w:lvlText w:val=""/>
      <w:lvlJc w:val="left"/>
      <w:pPr>
        <w:ind w:left="720" w:hanging="360"/>
      </w:pPr>
      <w:rPr>
        <w:rFonts w:ascii="Symbol" w:hAnsi="Symbol" w:hint="default"/>
      </w:rPr>
    </w:lvl>
    <w:lvl w:ilvl="1" w:tplc="3F9479E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F01311"/>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3D41A0E"/>
    <w:multiLevelType w:val="hybridMultilevel"/>
    <w:tmpl w:val="437E8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D47F36"/>
    <w:multiLevelType w:val="hybridMultilevel"/>
    <w:tmpl w:val="FEA46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9302F8"/>
    <w:multiLevelType w:val="hybridMultilevel"/>
    <w:tmpl w:val="3252C1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823068"/>
    <w:multiLevelType w:val="hybridMultilevel"/>
    <w:tmpl w:val="73727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8E7951"/>
    <w:multiLevelType w:val="hybridMultilevel"/>
    <w:tmpl w:val="2D2EA9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340019"/>
    <w:multiLevelType w:val="hybridMultilevel"/>
    <w:tmpl w:val="F1665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62368E9"/>
    <w:multiLevelType w:val="hybridMultilevel"/>
    <w:tmpl w:val="127EC362"/>
    <w:lvl w:ilvl="0" w:tplc="77EAD33C">
      <w:start w:val="1"/>
      <w:numFmt w:val="bullet"/>
      <w:lvlText w:val=""/>
      <w:lvlJc w:val="left"/>
      <w:pPr>
        <w:ind w:left="1440" w:hanging="360"/>
      </w:pPr>
      <w:rPr>
        <w:rFonts w:ascii="Symbol" w:hAnsi="Symbol" w:hint="default"/>
      </w:rPr>
    </w:lvl>
    <w:lvl w:ilvl="1" w:tplc="BECC11A2">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7D2C14"/>
    <w:multiLevelType w:val="hybridMultilevel"/>
    <w:tmpl w:val="C6F687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F50836"/>
    <w:multiLevelType w:val="hybridMultilevel"/>
    <w:tmpl w:val="5CA6A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38"/>
  </w:num>
  <w:num w:numId="4">
    <w:abstractNumId w:val="0"/>
  </w:num>
  <w:num w:numId="5">
    <w:abstractNumId w:val="34"/>
  </w:num>
  <w:num w:numId="6">
    <w:abstractNumId w:val="28"/>
  </w:num>
  <w:num w:numId="7">
    <w:abstractNumId w:val="27"/>
  </w:num>
  <w:num w:numId="8">
    <w:abstractNumId w:val="32"/>
  </w:num>
  <w:num w:numId="9">
    <w:abstractNumId w:val="29"/>
  </w:num>
  <w:num w:numId="10">
    <w:abstractNumId w:val="35"/>
  </w:num>
  <w:num w:numId="11">
    <w:abstractNumId w:val="33"/>
  </w:num>
  <w:num w:numId="12">
    <w:abstractNumId w:val="41"/>
  </w:num>
  <w:num w:numId="13">
    <w:abstractNumId w:val="4"/>
  </w:num>
  <w:num w:numId="14">
    <w:abstractNumId w:val="17"/>
  </w:num>
  <w:num w:numId="15">
    <w:abstractNumId w:val="13"/>
  </w:num>
  <w:num w:numId="16">
    <w:abstractNumId w:val="2"/>
  </w:num>
  <w:num w:numId="17">
    <w:abstractNumId w:val="23"/>
  </w:num>
  <w:num w:numId="18">
    <w:abstractNumId w:val="9"/>
  </w:num>
  <w:num w:numId="19">
    <w:abstractNumId w:val="31"/>
  </w:num>
  <w:num w:numId="20">
    <w:abstractNumId w:val="16"/>
  </w:num>
  <w:num w:numId="21">
    <w:abstractNumId w:val="37"/>
  </w:num>
  <w:num w:numId="22">
    <w:abstractNumId w:val="12"/>
  </w:num>
  <w:num w:numId="23">
    <w:abstractNumId w:val="20"/>
  </w:num>
  <w:num w:numId="24">
    <w:abstractNumId w:val="3"/>
  </w:num>
  <w:num w:numId="25">
    <w:abstractNumId w:val="10"/>
  </w:num>
  <w:num w:numId="26">
    <w:abstractNumId w:val="36"/>
  </w:num>
  <w:num w:numId="27">
    <w:abstractNumId w:val="39"/>
  </w:num>
  <w:num w:numId="28">
    <w:abstractNumId w:val="25"/>
  </w:num>
  <w:num w:numId="29">
    <w:abstractNumId w:val="1"/>
  </w:num>
  <w:num w:numId="30">
    <w:abstractNumId w:val="11"/>
  </w:num>
  <w:num w:numId="31">
    <w:abstractNumId w:val="24"/>
  </w:num>
  <w:num w:numId="32">
    <w:abstractNumId w:val="6"/>
  </w:num>
  <w:num w:numId="33">
    <w:abstractNumId w:val="40"/>
  </w:num>
  <w:num w:numId="34">
    <w:abstractNumId w:val="14"/>
  </w:num>
  <w:num w:numId="35">
    <w:abstractNumId w:val="5"/>
  </w:num>
  <w:num w:numId="36">
    <w:abstractNumId w:val="22"/>
  </w:num>
  <w:num w:numId="37">
    <w:abstractNumId w:val="18"/>
  </w:num>
  <w:num w:numId="38">
    <w:abstractNumId w:val="21"/>
  </w:num>
  <w:num w:numId="39">
    <w:abstractNumId w:val="30"/>
  </w:num>
  <w:num w:numId="40">
    <w:abstractNumId w:val="7"/>
  </w:num>
  <w:num w:numId="41">
    <w:abstractNumId w:val="8"/>
  </w:num>
  <w:num w:numId="42">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8A"/>
    <w:rsid w:val="00023E20"/>
    <w:rsid w:val="000249BC"/>
    <w:rsid w:val="00043418"/>
    <w:rsid w:val="00086231"/>
    <w:rsid w:val="000A18AD"/>
    <w:rsid w:val="000C460E"/>
    <w:rsid w:val="000D27D5"/>
    <w:rsid w:val="000E1A93"/>
    <w:rsid w:val="000E5772"/>
    <w:rsid w:val="000E62F9"/>
    <w:rsid w:val="000F2ED9"/>
    <w:rsid w:val="00142A71"/>
    <w:rsid w:val="00172754"/>
    <w:rsid w:val="00175125"/>
    <w:rsid w:val="00181991"/>
    <w:rsid w:val="0019038B"/>
    <w:rsid w:val="00191A95"/>
    <w:rsid w:val="001F3924"/>
    <w:rsid w:val="00206D8C"/>
    <w:rsid w:val="00226203"/>
    <w:rsid w:val="0024105A"/>
    <w:rsid w:val="00264E5C"/>
    <w:rsid w:val="00274898"/>
    <w:rsid w:val="00285881"/>
    <w:rsid w:val="00297528"/>
    <w:rsid w:val="002A3F0E"/>
    <w:rsid w:val="002B0472"/>
    <w:rsid w:val="002C6776"/>
    <w:rsid w:val="003426BF"/>
    <w:rsid w:val="003509FE"/>
    <w:rsid w:val="00364B2D"/>
    <w:rsid w:val="0037566A"/>
    <w:rsid w:val="00385117"/>
    <w:rsid w:val="00391A40"/>
    <w:rsid w:val="003A4B55"/>
    <w:rsid w:val="003B731D"/>
    <w:rsid w:val="003E0698"/>
    <w:rsid w:val="003F0A2D"/>
    <w:rsid w:val="0040012A"/>
    <w:rsid w:val="00403A2D"/>
    <w:rsid w:val="0040622C"/>
    <w:rsid w:val="0045434B"/>
    <w:rsid w:val="0047258C"/>
    <w:rsid w:val="004779AE"/>
    <w:rsid w:val="004C5FB0"/>
    <w:rsid w:val="004C719D"/>
    <w:rsid w:val="004D1391"/>
    <w:rsid w:val="004F253E"/>
    <w:rsid w:val="004F3C4E"/>
    <w:rsid w:val="00507E41"/>
    <w:rsid w:val="00534F43"/>
    <w:rsid w:val="00535ADA"/>
    <w:rsid w:val="00540B2F"/>
    <w:rsid w:val="00556638"/>
    <w:rsid w:val="00566376"/>
    <w:rsid w:val="00567FAF"/>
    <w:rsid w:val="00581C72"/>
    <w:rsid w:val="00597042"/>
    <w:rsid w:val="0059763B"/>
    <w:rsid w:val="005F08D5"/>
    <w:rsid w:val="0060346D"/>
    <w:rsid w:val="00606BE5"/>
    <w:rsid w:val="00612A2A"/>
    <w:rsid w:val="00617421"/>
    <w:rsid w:val="00641088"/>
    <w:rsid w:val="0064771D"/>
    <w:rsid w:val="00661DE0"/>
    <w:rsid w:val="00663848"/>
    <w:rsid w:val="00667F20"/>
    <w:rsid w:val="006A19A2"/>
    <w:rsid w:val="006D014F"/>
    <w:rsid w:val="006D720F"/>
    <w:rsid w:val="006F4543"/>
    <w:rsid w:val="00704775"/>
    <w:rsid w:val="00710E53"/>
    <w:rsid w:val="00715BC8"/>
    <w:rsid w:val="00761176"/>
    <w:rsid w:val="00770928"/>
    <w:rsid w:val="00796C39"/>
    <w:rsid w:val="007C0935"/>
    <w:rsid w:val="0080530D"/>
    <w:rsid w:val="008058C7"/>
    <w:rsid w:val="00811183"/>
    <w:rsid w:val="00815DD0"/>
    <w:rsid w:val="00832492"/>
    <w:rsid w:val="0084603E"/>
    <w:rsid w:val="0084699C"/>
    <w:rsid w:val="00852E5C"/>
    <w:rsid w:val="00853419"/>
    <w:rsid w:val="00895AFC"/>
    <w:rsid w:val="008A0CB2"/>
    <w:rsid w:val="008A312B"/>
    <w:rsid w:val="008A6EBC"/>
    <w:rsid w:val="008C0218"/>
    <w:rsid w:val="008C6204"/>
    <w:rsid w:val="008C6C53"/>
    <w:rsid w:val="008D36D1"/>
    <w:rsid w:val="00933ABA"/>
    <w:rsid w:val="009418B2"/>
    <w:rsid w:val="00945743"/>
    <w:rsid w:val="009729A9"/>
    <w:rsid w:val="0098251D"/>
    <w:rsid w:val="00987507"/>
    <w:rsid w:val="009A56D0"/>
    <w:rsid w:val="009C25C5"/>
    <w:rsid w:val="009E01D2"/>
    <w:rsid w:val="00A01B02"/>
    <w:rsid w:val="00A01BA8"/>
    <w:rsid w:val="00A137A7"/>
    <w:rsid w:val="00A50344"/>
    <w:rsid w:val="00A55647"/>
    <w:rsid w:val="00A625B3"/>
    <w:rsid w:val="00A669A1"/>
    <w:rsid w:val="00A7176A"/>
    <w:rsid w:val="00A72966"/>
    <w:rsid w:val="00A7579D"/>
    <w:rsid w:val="00A81CDA"/>
    <w:rsid w:val="00AF277C"/>
    <w:rsid w:val="00B370BC"/>
    <w:rsid w:val="00B72C06"/>
    <w:rsid w:val="00B94092"/>
    <w:rsid w:val="00BE6F9D"/>
    <w:rsid w:val="00BF0F30"/>
    <w:rsid w:val="00C53C30"/>
    <w:rsid w:val="00C61D2E"/>
    <w:rsid w:val="00C6531F"/>
    <w:rsid w:val="00C97AC9"/>
    <w:rsid w:val="00CD41C6"/>
    <w:rsid w:val="00D03788"/>
    <w:rsid w:val="00D24D05"/>
    <w:rsid w:val="00D251A1"/>
    <w:rsid w:val="00D70772"/>
    <w:rsid w:val="00D83284"/>
    <w:rsid w:val="00DA2CB1"/>
    <w:rsid w:val="00DB095A"/>
    <w:rsid w:val="00DD4718"/>
    <w:rsid w:val="00DD74FE"/>
    <w:rsid w:val="00E05A83"/>
    <w:rsid w:val="00E240F8"/>
    <w:rsid w:val="00E24CC5"/>
    <w:rsid w:val="00E33758"/>
    <w:rsid w:val="00E41C8A"/>
    <w:rsid w:val="00E45DB8"/>
    <w:rsid w:val="00E56962"/>
    <w:rsid w:val="00E85992"/>
    <w:rsid w:val="00E97466"/>
    <w:rsid w:val="00EB64F7"/>
    <w:rsid w:val="00ED6E52"/>
    <w:rsid w:val="00EE60DE"/>
    <w:rsid w:val="00EF66EB"/>
    <w:rsid w:val="00F0693D"/>
    <w:rsid w:val="00F222BC"/>
    <w:rsid w:val="00F36EFE"/>
    <w:rsid w:val="00F41896"/>
    <w:rsid w:val="00F63259"/>
    <w:rsid w:val="00F729AE"/>
    <w:rsid w:val="00F977DF"/>
    <w:rsid w:val="00FA414F"/>
    <w:rsid w:val="00FA7C28"/>
    <w:rsid w:val="00FB4064"/>
    <w:rsid w:val="00FB6A4B"/>
    <w:rsid w:val="00FF180D"/>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95BF8823-8C58-47C5-9678-037EE350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8AD"/>
    <w:pPr>
      <w:spacing w:after="240" w:line="240" w:lineRule="auto"/>
    </w:pPr>
  </w:style>
  <w:style w:type="paragraph" w:styleId="Heading1">
    <w:name w:val="heading 1"/>
    <w:basedOn w:val="Normal"/>
    <w:next w:val="Normal"/>
    <w:link w:val="Heading1Char"/>
    <w:uiPriority w:val="9"/>
    <w:qFormat/>
    <w:rsid w:val="00663848"/>
    <w:pPr>
      <w:keepNext/>
      <w:spacing w:before="240"/>
      <w:outlineLvl w:val="0"/>
    </w:pPr>
    <w:rPr>
      <w:rFonts w:asciiTheme="majorHAnsi" w:eastAsiaTheme="majorEastAsia" w:hAnsiTheme="majorHAnsi" w:cstheme="majorBidi"/>
      <w:b/>
      <w:color w:val="0F293A"/>
      <w:sz w:val="40"/>
      <w:szCs w:val="32"/>
    </w:rPr>
  </w:style>
  <w:style w:type="paragraph" w:styleId="Heading2">
    <w:name w:val="heading 2"/>
    <w:basedOn w:val="Normal"/>
    <w:next w:val="Normal"/>
    <w:link w:val="Heading2Char"/>
    <w:uiPriority w:val="9"/>
    <w:unhideWhenUsed/>
    <w:qFormat/>
    <w:rsid w:val="00663848"/>
    <w:pPr>
      <w:keepNext/>
      <w:spacing w:before="120"/>
      <w:outlineLvl w:val="1"/>
    </w:pPr>
    <w:rPr>
      <w:rFonts w:asciiTheme="majorHAnsi" w:eastAsiaTheme="majorEastAsia" w:hAnsiTheme="majorHAnsi" w:cstheme="majorBidi"/>
      <w:b/>
      <w:color w:val="07478C"/>
      <w:sz w:val="32"/>
      <w:szCs w:val="26"/>
    </w:rPr>
  </w:style>
  <w:style w:type="paragraph" w:styleId="Heading3">
    <w:name w:val="heading 3"/>
    <w:basedOn w:val="Normal"/>
    <w:next w:val="Normal"/>
    <w:link w:val="Heading3Char"/>
    <w:uiPriority w:val="9"/>
    <w:unhideWhenUsed/>
    <w:qFormat/>
    <w:rsid w:val="00663848"/>
    <w:pPr>
      <w:keepNext/>
      <w:spacing w:before="240" w:after="0"/>
      <w:outlineLvl w:val="2"/>
    </w:pPr>
    <w:rPr>
      <w:rFonts w:asciiTheme="majorHAnsi" w:eastAsiaTheme="majorEastAsia" w:hAnsiTheme="majorHAnsi" w:cstheme="majorBidi"/>
      <w:b/>
      <w:color w:val="07478C"/>
      <w:sz w:val="26"/>
      <w:szCs w:val="24"/>
    </w:rPr>
  </w:style>
  <w:style w:type="paragraph" w:styleId="Heading4">
    <w:name w:val="heading 4"/>
    <w:basedOn w:val="Normal"/>
    <w:next w:val="Normal"/>
    <w:link w:val="Heading4Char"/>
    <w:uiPriority w:val="9"/>
    <w:unhideWhenUsed/>
    <w:qFormat/>
    <w:rsid w:val="00945743"/>
    <w:pPr>
      <w:keepNext/>
      <w:spacing w:before="120" w:after="60"/>
      <w:outlineLvl w:val="3"/>
    </w:pPr>
    <w:rPr>
      <w:rFonts w:asciiTheme="majorHAnsi" w:eastAsiaTheme="majorEastAsia" w:hAnsiTheme="majorHAnsi" w:cstheme="majorBidi"/>
      <w:b/>
      <w:iCs/>
      <w:color w:val="07478C"/>
      <w:sz w:val="24"/>
    </w:rPr>
  </w:style>
  <w:style w:type="paragraph" w:styleId="Heading5">
    <w:name w:val="heading 5"/>
    <w:basedOn w:val="Normal"/>
    <w:next w:val="Normal"/>
    <w:link w:val="Heading5Char"/>
    <w:uiPriority w:val="9"/>
    <w:unhideWhenUsed/>
    <w:qFormat/>
    <w:rsid w:val="009A56D0"/>
    <w:pPr>
      <w:keepNext/>
      <w:spacing w:after="60"/>
      <w:outlineLvl w:val="4"/>
    </w:pPr>
    <w:rPr>
      <w:rFonts w:asciiTheme="majorHAnsi" w:eastAsiaTheme="majorEastAsia" w:hAnsiTheme="majorHAnsi" w:cstheme="majorBidi"/>
      <w:color w:val="07478C"/>
    </w:rPr>
  </w:style>
  <w:style w:type="paragraph" w:styleId="Heading6">
    <w:name w:val="heading 6"/>
    <w:basedOn w:val="Normal"/>
    <w:next w:val="Normal"/>
    <w:link w:val="Heading6Char"/>
    <w:uiPriority w:val="9"/>
    <w:unhideWhenUsed/>
    <w:qFormat/>
    <w:rsid w:val="00987507"/>
    <w:pPr>
      <w:keepNext/>
      <w:keepLines/>
      <w:spacing w:before="200" w:after="0" w:line="276" w:lineRule="auto"/>
      <w:ind w:left="1152" w:hanging="1152"/>
      <w:outlineLvl w:val="5"/>
    </w:pPr>
    <w:rPr>
      <w:rFonts w:asciiTheme="majorHAnsi" w:eastAsiaTheme="majorEastAsia" w:hAnsiTheme="majorHAnsi" w:cstheme="majorBidi"/>
      <w:i/>
      <w:iCs/>
      <w:color w:val="1F4D78" w:themeColor="accent1" w:themeShade="7F"/>
      <w:lang w:eastAsia="en-AU"/>
    </w:rPr>
  </w:style>
  <w:style w:type="paragraph" w:styleId="Heading7">
    <w:name w:val="heading 7"/>
    <w:basedOn w:val="Normal"/>
    <w:next w:val="Normal"/>
    <w:link w:val="Heading7Char"/>
    <w:uiPriority w:val="9"/>
    <w:semiHidden/>
    <w:unhideWhenUsed/>
    <w:qFormat/>
    <w:rsid w:val="00987507"/>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semiHidden/>
    <w:unhideWhenUsed/>
    <w:qFormat/>
    <w:rsid w:val="00987507"/>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
    <w:semiHidden/>
    <w:unhideWhenUsed/>
    <w:qFormat/>
    <w:rsid w:val="00987507"/>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848"/>
    <w:rPr>
      <w:rFonts w:asciiTheme="majorHAnsi" w:eastAsiaTheme="majorEastAsia" w:hAnsiTheme="majorHAnsi" w:cstheme="majorBidi"/>
      <w:b/>
      <w:color w:val="0F293A"/>
      <w:sz w:val="40"/>
      <w:szCs w:val="32"/>
    </w:rPr>
  </w:style>
  <w:style w:type="character" w:customStyle="1" w:styleId="Heading2Char">
    <w:name w:val="Heading 2 Char"/>
    <w:basedOn w:val="DefaultParagraphFont"/>
    <w:link w:val="Heading2"/>
    <w:uiPriority w:val="9"/>
    <w:rsid w:val="00663848"/>
    <w:rPr>
      <w:rFonts w:asciiTheme="majorHAnsi" w:eastAsiaTheme="majorEastAsia" w:hAnsiTheme="majorHAnsi" w:cstheme="majorBidi"/>
      <w:b/>
      <w:color w:val="07478C"/>
      <w:sz w:val="32"/>
      <w:szCs w:val="26"/>
    </w:rPr>
  </w:style>
  <w:style w:type="paragraph" w:styleId="Subtitle">
    <w:name w:val="Subtitle"/>
    <w:basedOn w:val="Normal"/>
    <w:next w:val="Normal"/>
    <w:link w:val="SubtitleChar"/>
    <w:uiPriority w:val="11"/>
    <w:qFormat/>
    <w:rsid w:val="0064771D"/>
    <w:pPr>
      <w:numPr>
        <w:ilvl w:val="1"/>
      </w:numPr>
      <w:spacing w:before="240"/>
    </w:pPr>
    <w:rPr>
      <w:rFonts w:asciiTheme="majorHAnsi" w:eastAsiaTheme="minorEastAsia" w:hAnsiTheme="majorHAnsi"/>
      <w:b/>
      <w:color w:val="07478C"/>
      <w:spacing w:val="15"/>
      <w:sz w:val="36"/>
    </w:rPr>
  </w:style>
  <w:style w:type="character" w:customStyle="1" w:styleId="SubtitleChar">
    <w:name w:val="Subtitle Char"/>
    <w:basedOn w:val="DefaultParagraphFont"/>
    <w:link w:val="Subtitle"/>
    <w:uiPriority w:val="11"/>
    <w:rsid w:val="0064771D"/>
    <w:rPr>
      <w:rFonts w:asciiTheme="majorHAnsi" w:eastAsiaTheme="minorEastAsia" w:hAnsiTheme="majorHAnsi"/>
      <w:b/>
      <w:color w:val="07478C"/>
      <w:spacing w:val="15"/>
      <w:sz w:val="36"/>
    </w:rPr>
  </w:style>
  <w:style w:type="character" w:styleId="Hyperlink">
    <w:name w:val="Hyperlink"/>
    <w:basedOn w:val="DefaultParagraphFont"/>
    <w:uiPriority w:val="99"/>
    <w:unhideWhenUsed/>
    <w:rsid w:val="0064771D"/>
    <w:rPr>
      <w:color w:val="095EBB"/>
      <w:u w:val="single"/>
    </w:rPr>
  </w:style>
  <w:style w:type="character" w:customStyle="1" w:styleId="Heading3Char">
    <w:name w:val="Heading 3 Char"/>
    <w:basedOn w:val="DefaultParagraphFont"/>
    <w:link w:val="Heading3"/>
    <w:uiPriority w:val="9"/>
    <w:rsid w:val="00663848"/>
    <w:rPr>
      <w:rFonts w:asciiTheme="majorHAnsi" w:eastAsiaTheme="majorEastAsia" w:hAnsiTheme="majorHAnsi" w:cstheme="majorBidi"/>
      <w:b/>
      <w:color w:val="07478C"/>
      <w:sz w:val="26"/>
      <w:szCs w:val="24"/>
    </w:rPr>
  </w:style>
  <w:style w:type="paragraph" w:customStyle="1" w:styleId="Bulletlevel1">
    <w:name w:val="Bullet level 1"/>
    <w:basedOn w:val="Normal"/>
    <w:qFormat/>
    <w:rsid w:val="008D36D1"/>
    <w:pPr>
      <w:numPr>
        <w:numId w:val="1"/>
      </w:numPr>
      <w:ind w:left="567" w:hanging="567"/>
      <w:contextualSpacing/>
    </w:pPr>
  </w:style>
  <w:style w:type="paragraph" w:styleId="Header">
    <w:name w:val="header"/>
    <w:basedOn w:val="Normal"/>
    <w:link w:val="HeaderChar"/>
    <w:uiPriority w:val="99"/>
    <w:unhideWhenUsed/>
    <w:rsid w:val="003F0A2D"/>
    <w:pPr>
      <w:tabs>
        <w:tab w:val="center" w:pos="4513"/>
        <w:tab w:val="right" w:pos="9026"/>
      </w:tabs>
      <w:spacing w:after="0"/>
    </w:pPr>
  </w:style>
  <w:style w:type="character" w:customStyle="1" w:styleId="HeaderChar">
    <w:name w:val="Header Char"/>
    <w:basedOn w:val="DefaultParagraphFont"/>
    <w:link w:val="Header"/>
    <w:uiPriority w:val="99"/>
    <w:rsid w:val="003F0A2D"/>
  </w:style>
  <w:style w:type="paragraph" w:styleId="Footer">
    <w:name w:val="footer"/>
    <w:basedOn w:val="Normal"/>
    <w:link w:val="FooterChar"/>
    <w:uiPriority w:val="99"/>
    <w:unhideWhenUsed/>
    <w:rsid w:val="003F0A2D"/>
    <w:pPr>
      <w:tabs>
        <w:tab w:val="center" w:pos="4513"/>
        <w:tab w:val="right" w:pos="9026"/>
      </w:tabs>
      <w:spacing w:after="0"/>
    </w:pPr>
  </w:style>
  <w:style w:type="character" w:customStyle="1" w:styleId="FooterChar">
    <w:name w:val="Footer Char"/>
    <w:basedOn w:val="DefaultParagraphFont"/>
    <w:link w:val="Footer"/>
    <w:uiPriority w:val="99"/>
    <w:rsid w:val="003F0A2D"/>
  </w:style>
  <w:style w:type="character" w:customStyle="1" w:styleId="Heading4Char">
    <w:name w:val="Heading 4 Char"/>
    <w:basedOn w:val="DefaultParagraphFont"/>
    <w:link w:val="Heading4"/>
    <w:uiPriority w:val="9"/>
    <w:rsid w:val="00945743"/>
    <w:rPr>
      <w:rFonts w:asciiTheme="majorHAnsi" w:eastAsiaTheme="majorEastAsia" w:hAnsiTheme="majorHAnsi" w:cstheme="majorBidi"/>
      <w:b/>
      <w:iCs/>
      <w:color w:val="07478C"/>
      <w:sz w:val="24"/>
    </w:rPr>
  </w:style>
  <w:style w:type="table" w:styleId="TableGrid">
    <w:name w:val="Table Grid"/>
    <w:basedOn w:val="TableNormal"/>
    <w:uiPriority w:val="39"/>
    <w:rsid w:val="0002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606BE5"/>
    <w:pPr>
      <w:keepNext/>
      <w:spacing w:before="40" w:after="0"/>
    </w:pPr>
    <w:rPr>
      <w:rFonts w:asciiTheme="majorHAnsi" w:hAnsiTheme="majorHAnsi"/>
      <w:b/>
      <w:color w:val="07478C"/>
    </w:rPr>
  </w:style>
  <w:style w:type="paragraph" w:styleId="FootnoteText">
    <w:name w:val="footnote text"/>
    <w:basedOn w:val="Normal"/>
    <w:link w:val="FootnoteTextChar"/>
    <w:uiPriority w:val="99"/>
    <w:semiHidden/>
    <w:unhideWhenUsed/>
    <w:rsid w:val="000249BC"/>
    <w:pPr>
      <w:spacing w:after="0"/>
    </w:pPr>
    <w:rPr>
      <w:sz w:val="20"/>
      <w:szCs w:val="20"/>
    </w:rPr>
  </w:style>
  <w:style w:type="character" w:customStyle="1" w:styleId="FootnoteTextChar">
    <w:name w:val="Footnote Text Char"/>
    <w:basedOn w:val="DefaultParagraphFont"/>
    <w:link w:val="FootnoteText"/>
    <w:uiPriority w:val="99"/>
    <w:semiHidden/>
    <w:rsid w:val="000249BC"/>
    <w:rPr>
      <w:sz w:val="20"/>
      <w:szCs w:val="20"/>
    </w:rPr>
  </w:style>
  <w:style w:type="character" w:styleId="FootnoteReference">
    <w:name w:val="footnote reference"/>
    <w:basedOn w:val="DefaultParagraphFont"/>
    <w:uiPriority w:val="99"/>
    <w:semiHidden/>
    <w:unhideWhenUsed/>
    <w:rsid w:val="000249BC"/>
    <w:rPr>
      <w:vertAlign w:val="superscript"/>
    </w:rPr>
  </w:style>
  <w:style w:type="paragraph" w:styleId="ListParagraph">
    <w:name w:val="List Paragraph"/>
    <w:basedOn w:val="Normal"/>
    <w:uiPriority w:val="34"/>
    <w:qFormat/>
    <w:rsid w:val="0064771D"/>
    <w:pPr>
      <w:ind w:left="1134" w:hanging="567"/>
      <w:contextualSpacing/>
    </w:pPr>
  </w:style>
  <w:style w:type="paragraph" w:styleId="TOC1">
    <w:name w:val="toc 1"/>
    <w:basedOn w:val="Normal"/>
    <w:next w:val="Normal"/>
    <w:autoRedefine/>
    <w:uiPriority w:val="39"/>
    <w:unhideWhenUsed/>
    <w:rsid w:val="00FA414F"/>
    <w:pPr>
      <w:spacing w:before="120" w:after="0"/>
    </w:pPr>
    <w:rPr>
      <w:b/>
      <w:color w:val="07478C"/>
      <w:sz w:val="24"/>
    </w:rPr>
  </w:style>
  <w:style w:type="paragraph" w:styleId="TOC2">
    <w:name w:val="toc 2"/>
    <w:basedOn w:val="Normal"/>
    <w:next w:val="Normal"/>
    <w:autoRedefine/>
    <w:uiPriority w:val="39"/>
    <w:unhideWhenUsed/>
    <w:rsid w:val="00FA414F"/>
    <w:pPr>
      <w:spacing w:after="0"/>
      <w:ind w:left="567"/>
    </w:pPr>
  </w:style>
  <w:style w:type="paragraph" w:styleId="TOC3">
    <w:name w:val="toc 3"/>
    <w:basedOn w:val="Normal"/>
    <w:next w:val="Normal"/>
    <w:autoRedefine/>
    <w:uiPriority w:val="39"/>
    <w:unhideWhenUsed/>
    <w:rsid w:val="00540B2F"/>
    <w:pPr>
      <w:spacing w:after="0"/>
      <w:ind w:left="1134"/>
    </w:pPr>
  </w:style>
  <w:style w:type="paragraph" w:customStyle="1" w:styleId="Tablerowcolumnheading">
    <w:name w:val="Table row/column heading"/>
    <w:basedOn w:val="Normal"/>
    <w:next w:val="Normal"/>
    <w:rsid w:val="00540B2F"/>
    <w:pPr>
      <w:spacing w:after="0"/>
    </w:pPr>
    <w:rPr>
      <w:rFonts w:eastAsia="Times New Roman" w:cs="Times New Roman"/>
      <w:b/>
      <w:bCs/>
      <w:szCs w:val="20"/>
    </w:rPr>
  </w:style>
  <w:style w:type="paragraph" w:customStyle="1" w:styleId="Tablecentredrowcolumnheading">
    <w:name w:val="Table centred row/column heading"/>
    <w:basedOn w:val="Normal"/>
    <w:next w:val="Normal"/>
    <w:rsid w:val="00B370BC"/>
    <w:pPr>
      <w:spacing w:after="0"/>
      <w:jc w:val="center"/>
    </w:pPr>
    <w:rPr>
      <w:rFonts w:eastAsia="Times New Roman" w:cs="Times New Roman"/>
      <w:b/>
      <w:bCs/>
      <w:szCs w:val="20"/>
    </w:rPr>
  </w:style>
  <w:style w:type="paragraph" w:customStyle="1" w:styleId="Tabletextcentred">
    <w:name w:val="Table text centred"/>
    <w:basedOn w:val="Normal"/>
    <w:next w:val="NoSpacing"/>
    <w:rsid w:val="00B370BC"/>
    <w:pPr>
      <w:spacing w:after="0"/>
      <w:jc w:val="center"/>
    </w:pPr>
    <w:rPr>
      <w:rFonts w:eastAsia="Times New Roman" w:cs="Times New Roman"/>
      <w:szCs w:val="20"/>
    </w:rPr>
  </w:style>
  <w:style w:type="paragraph" w:styleId="NoSpacing">
    <w:name w:val="No Spacing"/>
    <w:link w:val="NoSpacingChar"/>
    <w:uiPriority w:val="1"/>
    <w:qFormat/>
    <w:rsid w:val="00B370BC"/>
    <w:pPr>
      <w:spacing w:after="0" w:line="240" w:lineRule="auto"/>
    </w:pPr>
  </w:style>
  <w:style w:type="character" w:customStyle="1" w:styleId="Heading5Char">
    <w:name w:val="Heading 5 Char"/>
    <w:basedOn w:val="DefaultParagraphFont"/>
    <w:link w:val="Heading5"/>
    <w:uiPriority w:val="9"/>
    <w:rsid w:val="009A56D0"/>
    <w:rPr>
      <w:rFonts w:asciiTheme="majorHAnsi" w:eastAsiaTheme="majorEastAsia" w:hAnsiTheme="majorHAnsi" w:cstheme="majorBidi"/>
      <w:color w:val="07478C"/>
    </w:rPr>
  </w:style>
  <w:style w:type="character" w:styleId="IntenseEmphasis">
    <w:name w:val="Intense Emphasis"/>
    <w:basedOn w:val="DefaultParagraphFont"/>
    <w:uiPriority w:val="21"/>
    <w:qFormat/>
    <w:rsid w:val="0064771D"/>
    <w:rPr>
      <w:rFonts w:asciiTheme="minorHAnsi" w:hAnsiTheme="minorHAnsi"/>
      <w:i/>
      <w:iCs/>
      <w:color w:val="07478C"/>
      <w:sz w:val="22"/>
    </w:rPr>
  </w:style>
  <w:style w:type="paragraph" w:styleId="IntenseQuote">
    <w:name w:val="Intense Quote"/>
    <w:basedOn w:val="Normal"/>
    <w:next w:val="Normal"/>
    <w:link w:val="IntenseQuoteChar"/>
    <w:uiPriority w:val="30"/>
    <w:qFormat/>
    <w:rsid w:val="0064771D"/>
    <w:pPr>
      <w:pBdr>
        <w:top w:val="single" w:sz="4" w:space="10" w:color="5B9BD5" w:themeColor="accent1"/>
        <w:bottom w:val="single" w:sz="4" w:space="10" w:color="5B9BD5" w:themeColor="accent1"/>
      </w:pBdr>
      <w:ind w:left="567" w:right="567"/>
    </w:pPr>
    <w:rPr>
      <w:i/>
      <w:iCs/>
      <w:color w:val="07478C"/>
    </w:rPr>
  </w:style>
  <w:style w:type="character" w:customStyle="1" w:styleId="IntenseQuoteChar">
    <w:name w:val="Intense Quote Char"/>
    <w:basedOn w:val="DefaultParagraphFont"/>
    <w:link w:val="IntenseQuote"/>
    <w:uiPriority w:val="30"/>
    <w:rsid w:val="0064771D"/>
    <w:rPr>
      <w:i/>
      <w:iCs/>
      <w:color w:val="07478C"/>
    </w:rPr>
  </w:style>
  <w:style w:type="character" w:styleId="IntenseReference">
    <w:name w:val="Intense Reference"/>
    <w:basedOn w:val="DefaultParagraphFont"/>
    <w:uiPriority w:val="32"/>
    <w:qFormat/>
    <w:rsid w:val="0064771D"/>
    <w:rPr>
      <w:rFonts w:asciiTheme="minorHAnsi" w:hAnsiTheme="minorHAnsi"/>
      <w:b/>
      <w:bCs/>
      <w:smallCaps/>
      <w:color w:val="07478C"/>
      <w:spacing w:val="5"/>
      <w:sz w:val="22"/>
    </w:rPr>
  </w:style>
  <w:style w:type="character" w:styleId="BookTitle">
    <w:name w:val="Book Title"/>
    <w:basedOn w:val="DefaultParagraphFont"/>
    <w:uiPriority w:val="33"/>
    <w:qFormat/>
    <w:rsid w:val="0064771D"/>
    <w:rPr>
      <w:rFonts w:asciiTheme="minorHAnsi" w:hAnsiTheme="minorHAnsi"/>
      <w:b/>
      <w:bCs/>
      <w:i/>
      <w:iCs/>
      <w:spacing w:val="5"/>
      <w:sz w:val="22"/>
    </w:rPr>
  </w:style>
  <w:style w:type="character" w:styleId="SubtleReference">
    <w:name w:val="Subtle Reference"/>
    <w:basedOn w:val="DefaultParagraphFont"/>
    <w:uiPriority w:val="31"/>
    <w:qFormat/>
    <w:rsid w:val="0064771D"/>
    <w:rPr>
      <w:rFonts w:asciiTheme="minorHAnsi" w:hAnsiTheme="minorHAnsi"/>
      <w:smallCaps/>
      <w:color w:val="5A5A5A" w:themeColor="text1" w:themeTint="A5"/>
      <w:sz w:val="22"/>
    </w:rPr>
  </w:style>
  <w:style w:type="paragraph" w:customStyle="1" w:styleId="Heading2-notshowingincontentsindocument">
    <w:name w:val="Heading 2 - not showing in contents in document"/>
    <w:basedOn w:val="Normal"/>
    <w:next w:val="Normal"/>
    <w:rsid w:val="00815DD0"/>
    <w:pPr>
      <w:spacing w:before="120"/>
      <w:outlineLvl w:val="1"/>
    </w:pPr>
    <w:rPr>
      <w:rFonts w:asciiTheme="majorHAnsi" w:hAnsiTheme="majorHAnsi"/>
      <w:b/>
      <w:color w:val="07478C"/>
      <w:sz w:val="36"/>
      <w:szCs w:val="36"/>
    </w:rPr>
  </w:style>
  <w:style w:type="paragraph" w:customStyle="1" w:styleId="Normal-monthyearforcoverpage">
    <w:name w:val="Normal - month/year for cover page"/>
    <w:basedOn w:val="Normal"/>
    <w:next w:val="Normal"/>
    <w:rsid w:val="00A7176A"/>
    <w:rPr>
      <w:color w:val="07478C"/>
      <w:sz w:val="24"/>
      <w:szCs w:val="24"/>
    </w:rPr>
  </w:style>
  <w:style w:type="paragraph" w:customStyle="1" w:styleId="Heading3-notshowingincontentsindocument">
    <w:name w:val="Heading 3 - not showing in contents in document"/>
    <w:basedOn w:val="Normal"/>
    <w:next w:val="Normal"/>
    <w:rsid w:val="00945743"/>
    <w:pPr>
      <w:spacing w:before="120" w:after="60"/>
      <w:outlineLvl w:val="2"/>
    </w:pPr>
    <w:rPr>
      <w:color w:val="07478C"/>
      <w:sz w:val="26"/>
      <w:szCs w:val="26"/>
    </w:rPr>
  </w:style>
  <w:style w:type="paragraph" w:customStyle="1" w:styleId="subtitleofdocument">
    <w:name w:val="subtitle of document"/>
    <w:basedOn w:val="Normal"/>
    <w:next w:val="Normal"/>
    <w:rsid w:val="00A7176A"/>
    <w:pPr>
      <w:spacing w:before="1000" w:after="1000"/>
      <w:outlineLvl w:val="1"/>
    </w:pPr>
    <w:rPr>
      <w:rFonts w:asciiTheme="majorHAnsi" w:eastAsia="Times New Roman" w:hAnsiTheme="majorHAnsi" w:cs="Times New Roman"/>
      <w:b/>
      <w:bCs/>
      <w:color w:val="07478C"/>
      <w:sz w:val="36"/>
      <w:szCs w:val="20"/>
    </w:rPr>
  </w:style>
  <w:style w:type="paragraph" w:customStyle="1" w:styleId="Tickedboxbulletpoint">
    <w:name w:val="Ticked box bullet point"/>
    <w:basedOn w:val="Bulletlevel1"/>
    <w:qFormat/>
    <w:rsid w:val="004F3C4E"/>
    <w:pPr>
      <w:numPr>
        <w:numId w:val="2"/>
      </w:numPr>
      <w:spacing w:before="240" w:after="0"/>
      <w:ind w:left="567" w:hanging="567"/>
    </w:pPr>
  </w:style>
  <w:style w:type="paragraph" w:customStyle="1" w:styleId="Checkboxemptybulletpoint">
    <w:name w:val="Check box empty bullet point"/>
    <w:basedOn w:val="Bulletlevel1"/>
    <w:qFormat/>
    <w:rsid w:val="008D36D1"/>
    <w:pPr>
      <w:numPr>
        <w:numId w:val="3"/>
      </w:numPr>
      <w:spacing w:after="0"/>
      <w:ind w:left="567" w:hanging="567"/>
    </w:pPr>
  </w:style>
  <w:style w:type="paragraph" w:customStyle="1" w:styleId="StyleHeading3Before12pt">
    <w:name w:val="Style Heading 3 + Before:  12 pt"/>
    <w:basedOn w:val="Heading3"/>
    <w:rsid w:val="00815DD0"/>
    <w:rPr>
      <w:rFonts w:eastAsia="Times New Roman" w:cs="Times New Roman"/>
      <w:bCs/>
      <w:szCs w:val="20"/>
    </w:rPr>
  </w:style>
  <w:style w:type="character" w:customStyle="1" w:styleId="Heading6Char">
    <w:name w:val="Heading 6 Char"/>
    <w:basedOn w:val="DefaultParagraphFont"/>
    <w:link w:val="Heading6"/>
    <w:uiPriority w:val="9"/>
    <w:rsid w:val="00987507"/>
    <w:rPr>
      <w:rFonts w:asciiTheme="majorHAnsi" w:eastAsiaTheme="majorEastAsia" w:hAnsiTheme="majorHAnsi" w:cstheme="majorBidi"/>
      <w:i/>
      <w:iCs/>
      <w:color w:val="1F4D78" w:themeColor="accent1" w:themeShade="7F"/>
      <w:lang w:eastAsia="en-AU"/>
    </w:rPr>
  </w:style>
  <w:style w:type="character" w:customStyle="1" w:styleId="Heading7Char">
    <w:name w:val="Heading 7 Char"/>
    <w:basedOn w:val="DefaultParagraphFont"/>
    <w:link w:val="Heading7"/>
    <w:uiPriority w:val="9"/>
    <w:semiHidden/>
    <w:rsid w:val="00987507"/>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semiHidden/>
    <w:rsid w:val="00987507"/>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987507"/>
    <w:rPr>
      <w:rFonts w:asciiTheme="majorHAnsi" w:eastAsiaTheme="majorEastAsia" w:hAnsiTheme="majorHAnsi" w:cstheme="majorBidi"/>
      <w:i/>
      <w:iCs/>
      <w:color w:val="404040" w:themeColor="text1" w:themeTint="BF"/>
      <w:sz w:val="20"/>
      <w:szCs w:val="20"/>
      <w:lang w:eastAsia="en-AU"/>
    </w:rPr>
  </w:style>
  <w:style w:type="paragraph" w:styleId="BalloonText">
    <w:name w:val="Balloon Text"/>
    <w:basedOn w:val="Normal"/>
    <w:link w:val="BalloonTextChar"/>
    <w:uiPriority w:val="99"/>
    <w:semiHidden/>
    <w:unhideWhenUsed/>
    <w:rsid w:val="00987507"/>
    <w:pPr>
      <w:spacing w:after="0"/>
    </w:pPr>
    <w:rPr>
      <w:rFonts w:ascii="Tahoma" w:hAnsi="Tahoma" w:cs="Tahoma"/>
      <w:sz w:val="16"/>
      <w:szCs w:val="16"/>
      <w:lang w:eastAsia="en-AU"/>
    </w:rPr>
  </w:style>
  <w:style w:type="character" w:customStyle="1" w:styleId="BalloonTextChar">
    <w:name w:val="Balloon Text Char"/>
    <w:basedOn w:val="DefaultParagraphFont"/>
    <w:link w:val="BalloonText"/>
    <w:uiPriority w:val="99"/>
    <w:semiHidden/>
    <w:rsid w:val="00987507"/>
    <w:rPr>
      <w:rFonts w:ascii="Tahoma" w:hAnsi="Tahoma" w:cs="Tahoma"/>
      <w:sz w:val="16"/>
      <w:szCs w:val="16"/>
      <w:lang w:eastAsia="en-AU"/>
    </w:rPr>
  </w:style>
  <w:style w:type="table" w:styleId="LightShading-Accent1">
    <w:name w:val="Light Shading Accent 1"/>
    <w:basedOn w:val="TableNormal"/>
    <w:uiPriority w:val="60"/>
    <w:rsid w:val="00987507"/>
    <w:pPr>
      <w:spacing w:after="0" w:line="240" w:lineRule="auto"/>
    </w:pPr>
    <w:rPr>
      <w:color w:val="2E74B5" w:themeColor="accent1" w:themeShade="BF"/>
      <w:lang w:eastAsia="en-A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987507"/>
    <w:pPr>
      <w:spacing w:after="0" w:line="240" w:lineRule="auto"/>
    </w:pPr>
    <w:rPr>
      <w:color w:val="C45911" w:themeColor="accent2" w:themeShade="BF"/>
      <w:lang w:eastAsia="en-A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Grid-Accent1">
    <w:name w:val="Light Grid Accent 1"/>
    <w:basedOn w:val="TableNormal"/>
    <w:uiPriority w:val="62"/>
    <w:rsid w:val="00987507"/>
    <w:pPr>
      <w:spacing w:after="0" w:line="240" w:lineRule="auto"/>
    </w:pPr>
    <w:rPr>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Default">
    <w:name w:val="Default"/>
    <w:rsid w:val="00987507"/>
    <w:pPr>
      <w:autoSpaceDE w:val="0"/>
      <w:autoSpaceDN w:val="0"/>
      <w:adjustRightInd w:val="0"/>
      <w:spacing w:after="200" w:line="276" w:lineRule="auto"/>
    </w:pPr>
    <w:rPr>
      <w:rFonts w:ascii="Arial" w:eastAsiaTheme="minorEastAsia" w:hAnsi="Arial" w:cs="Arial"/>
      <w:color w:val="000000"/>
      <w:lang w:val="en-US"/>
    </w:rPr>
  </w:style>
  <w:style w:type="paragraph" w:customStyle="1" w:styleId="SubHeadingBlue">
    <w:name w:val="SubHeading Blue"/>
    <w:basedOn w:val="Heading1"/>
    <w:rsid w:val="00987507"/>
    <w:pPr>
      <w:keepLines/>
      <w:spacing w:before="480" w:after="0" w:line="276" w:lineRule="auto"/>
      <w:ind w:left="567" w:hanging="567"/>
    </w:pPr>
    <w:rPr>
      <w:rFonts w:asciiTheme="minorHAnsi" w:hAnsiTheme="minorHAnsi" w:cstheme="minorHAnsi"/>
      <w:bCs/>
      <w:color w:val="172983"/>
      <w:sz w:val="32"/>
      <w:szCs w:val="28"/>
      <w:lang w:eastAsia="en-AU"/>
    </w:rPr>
  </w:style>
  <w:style w:type="paragraph" w:customStyle="1" w:styleId="AIHWbodytext">
    <w:name w:val="AIHW body text"/>
    <w:rsid w:val="00987507"/>
    <w:pPr>
      <w:spacing w:before="60" w:after="40" w:line="260" w:lineRule="atLeast"/>
    </w:pPr>
    <w:rPr>
      <w:rFonts w:ascii="Book Antiqua" w:eastAsia="Times New Roman" w:hAnsi="Book Antiqua" w:cs="Times New Roman"/>
      <w:color w:val="000000"/>
      <w:szCs w:val="20"/>
    </w:rPr>
  </w:style>
  <w:style w:type="paragraph" w:styleId="Title">
    <w:name w:val="Title"/>
    <w:basedOn w:val="Normal"/>
    <w:next w:val="AIHWbodytext"/>
    <w:link w:val="TitleChar"/>
    <w:qFormat/>
    <w:rsid w:val="00987507"/>
    <w:pPr>
      <w:keepLines/>
      <w:spacing w:before="1200" w:after="600" w:line="600" w:lineRule="atLeast"/>
      <w:jc w:val="center"/>
      <w:outlineLvl w:val="8"/>
    </w:pPr>
    <w:rPr>
      <w:rFonts w:ascii="Arial" w:eastAsia="Times New Roman" w:hAnsi="Arial" w:cs="Times New Roman"/>
      <w:b/>
      <w:bCs/>
      <w:color w:val="000000"/>
      <w:kern w:val="28"/>
      <w:sz w:val="48"/>
      <w:szCs w:val="32"/>
      <w:lang w:eastAsia="en-AU"/>
    </w:rPr>
  </w:style>
  <w:style w:type="character" w:customStyle="1" w:styleId="TitleChar">
    <w:name w:val="Title Char"/>
    <w:basedOn w:val="DefaultParagraphFont"/>
    <w:link w:val="Title"/>
    <w:rsid w:val="00987507"/>
    <w:rPr>
      <w:rFonts w:ascii="Arial" w:eastAsia="Times New Roman" w:hAnsi="Arial" w:cs="Times New Roman"/>
      <w:b/>
      <w:bCs/>
      <w:color w:val="000000"/>
      <w:kern w:val="28"/>
      <w:sz w:val="48"/>
      <w:szCs w:val="32"/>
      <w:lang w:eastAsia="en-AU"/>
    </w:rPr>
  </w:style>
  <w:style w:type="character" w:customStyle="1" w:styleId="NoSpacingChar">
    <w:name w:val="No Spacing Char"/>
    <w:basedOn w:val="DefaultParagraphFont"/>
    <w:link w:val="NoSpacing"/>
    <w:uiPriority w:val="1"/>
    <w:rsid w:val="00987507"/>
  </w:style>
  <w:style w:type="paragraph" w:styleId="TOCHeading">
    <w:name w:val="TOC Heading"/>
    <w:basedOn w:val="Heading1"/>
    <w:next w:val="Normal"/>
    <w:uiPriority w:val="39"/>
    <w:semiHidden/>
    <w:unhideWhenUsed/>
    <w:qFormat/>
    <w:rsid w:val="00987507"/>
    <w:pPr>
      <w:keepLines/>
      <w:spacing w:before="480" w:after="0" w:line="276" w:lineRule="auto"/>
      <w:outlineLvl w:val="9"/>
    </w:pPr>
    <w:rPr>
      <w:bCs/>
      <w:color w:val="2E74B5" w:themeColor="accent1" w:themeShade="BF"/>
      <w:sz w:val="28"/>
      <w:szCs w:val="28"/>
      <w:lang w:val="en-US" w:eastAsia="ja-JP"/>
    </w:rPr>
  </w:style>
  <w:style w:type="table" w:customStyle="1" w:styleId="TableGrid2">
    <w:name w:val="Table Grid2"/>
    <w:basedOn w:val="TableNormal"/>
    <w:next w:val="TableGrid"/>
    <w:uiPriority w:val="59"/>
    <w:rsid w:val="00987507"/>
    <w:pPr>
      <w:spacing w:before="240"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87507"/>
    <w:pPr>
      <w:spacing w:after="100" w:line="276" w:lineRule="auto"/>
      <w:ind w:left="660"/>
    </w:pPr>
    <w:rPr>
      <w:rFonts w:eastAsiaTheme="minorEastAsia"/>
      <w:lang w:eastAsia="en-AU"/>
    </w:rPr>
  </w:style>
  <w:style w:type="paragraph" w:styleId="TOC5">
    <w:name w:val="toc 5"/>
    <w:basedOn w:val="Normal"/>
    <w:next w:val="Normal"/>
    <w:autoRedefine/>
    <w:uiPriority w:val="39"/>
    <w:unhideWhenUsed/>
    <w:rsid w:val="00987507"/>
    <w:pPr>
      <w:spacing w:after="100" w:line="276" w:lineRule="auto"/>
      <w:ind w:left="880"/>
    </w:pPr>
    <w:rPr>
      <w:rFonts w:eastAsiaTheme="minorEastAsia"/>
      <w:lang w:eastAsia="en-AU"/>
    </w:rPr>
  </w:style>
  <w:style w:type="paragraph" w:styleId="TOC6">
    <w:name w:val="toc 6"/>
    <w:basedOn w:val="Normal"/>
    <w:next w:val="Normal"/>
    <w:autoRedefine/>
    <w:uiPriority w:val="39"/>
    <w:unhideWhenUsed/>
    <w:rsid w:val="00987507"/>
    <w:pPr>
      <w:spacing w:after="100" w:line="276" w:lineRule="auto"/>
      <w:ind w:left="1100"/>
    </w:pPr>
    <w:rPr>
      <w:rFonts w:eastAsiaTheme="minorEastAsia"/>
      <w:lang w:eastAsia="en-AU"/>
    </w:rPr>
  </w:style>
  <w:style w:type="paragraph" w:styleId="TOC7">
    <w:name w:val="toc 7"/>
    <w:basedOn w:val="Normal"/>
    <w:next w:val="Normal"/>
    <w:autoRedefine/>
    <w:uiPriority w:val="39"/>
    <w:unhideWhenUsed/>
    <w:rsid w:val="00987507"/>
    <w:pPr>
      <w:spacing w:after="100" w:line="276" w:lineRule="auto"/>
      <w:ind w:left="1320"/>
    </w:pPr>
    <w:rPr>
      <w:rFonts w:eastAsiaTheme="minorEastAsia"/>
      <w:lang w:eastAsia="en-AU"/>
    </w:rPr>
  </w:style>
  <w:style w:type="paragraph" w:styleId="TOC8">
    <w:name w:val="toc 8"/>
    <w:basedOn w:val="Normal"/>
    <w:next w:val="Normal"/>
    <w:autoRedefine/>
    <w:uiPriority w:val="39"/>
    <w:unhideWhenUsed/>
    <w:rsid w:val="00987507"/>
    <w:pPr>
      <w:spacing w:after="100" w:line="276" w:lineRule="auto"/>
      <w:ind w:left="1540"/>
    </w:pPr>
    <w:rPr>
      <w:rFonts w:eastAsiaTheme="minorEastAsia"/>
      <w:lang w:eastAsia="en-AU"/>
    </w:rPr>
  </w:style>
  <w:style w:type="paragraph" w:styleId="TOC9">
    <w:name w:val="toc 9"/>
    <w:basedOn w:val="Normal"/>
    <w:next w:val="Normal"/>
    <w:autoRedefine/>
    <w:uiPriority w:val="39"/>
    <w:unhideWhenUsed/>
    <w:rsid w:val="00987507"/>
    <w:pPr>
      <w:spacing w:after="100" w:line="276" w:lineRule="auto"/>
      <w:ind w:left="1760"/>
    </w:pPr>
    <w:rPr>
      <w:rFonts w:eastAsiaTheme="minorEastAsia"/>
      <w:lang w:eastAsia="en-AU"/>
    </w:rPr>
  </w:style>
  <w:style w:type="character" w:styleId="FollowedHyperlink">
    <w:name w:val="FollowedHyperlink"/>
    <w:basedOn w:val="DefaultParagraphFont"/>
    <w:uiPriority w:val="99"/>
    <w:semiHidden/>
    <w:unhideWhenUsed/>
    <w:rsid w:val="00987507"/>
    <w:rPr>
      <w:color w:val="954F72" w:themeColor="followedHyperlink"/>
      <w:u w:val="single"/>
    </w:rPr>
  </w:style>
  <w:style w:type="paragraph" w:styleId="NormalWeb">
    <w:name w:val="Normal (Web)"/>
    <w:basedOn w:val="Normal"/>
    <w:uiPriority w:val="99"/>
    <w:unhideWhenUsed/>
    <w:rsid w:val="0098750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987507"/>
    <w:rPr>
      <w:i/>
      <w:iCs/>
    </w:rPr>
  </w:style>
  <w:style w:type="table" w:customStyle="1" w:styleId="TableGrid1">
    <w:name w:val="Table Grid1"/>
    <w:basedOn w:val="TableNormal"/>
    <w:next w:val="TableGrid"/>
    <w:uiPriority w:val="59"/>
    <w:rsid w:val="00987507"/>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507"/>
    <w:rPr>
      <w:sz w:val="16"/>
      <w:szCs w:val="16"/>
    </w:rPr>
  </w:style>
  <w:style w:type="paragraph" w:styleId="CommentText">
    <w:name w:val="annotation text"/>
    <w:basedOn w:val="Normal"/>
    <w:link w:val="CommentTextChar"/>
    <w:uiPriority w:val="99"/>
    <w:semiHidden/>
    <w:unhideWhenUsed/>
    <w:rsid w:val="00987507"/>
    <w:pPr>
      <w:spacing w:after="200"/>
    </w:pPr>
    <w:rPr>
      <w:sz w:val="20"/>
      <w:szCs w:val="20"/>
    </w:rPr>
  </w:style>
  <w:style w:type="character" w:customStyle="1" w:styleId="CommentTextChar">
    <w:name w:val="Comment Text Char"/>
    <w:basedOn w:val="DefaultParagraphFont"/>
    <w:link w:val="CommentText"/>
    <w:uiPriority w:val="99"/>
    <w:semiHidden/>
    <w:rsid w:val="00987507"/>
    <w:rPr>
      <w:sz w:val="20"/>
      <w:szCs w:val="20"/>
    </w:rPr>
  </w:style>
  <w:style w:type="paragraph" w:styleId="CommentSubject">
    <w:name w:val="annotation subject"/>
    <w:basedOn w:val="CommentText"/>
    <w:next w:val="CommentText"/>
    <w:link w:val="CommentSubjectChar"/>
    <w:uiPriority w:val="99"/>
    <w:semiHidden/>
    <w:unhideWhenUsed/>
    <w:rsid w:val="00987507"/>
    <w:rPr>
      <w:b/>
      <w:bCs/>
    </w:rPr>
  </w:style>
  <w:style w:type="character" w:customStyle="1" w:styleId="CommentSubjectChar">
    <w:name w:val="Comment Subject Char"/>
    <w:basedOn w:val="CommentTextChar"/>
    <w:link w:val="CommentSubject"/>
    <w:uiPriority w:val="99"/>
    <w:semiHidden/>
    <w:rsid w:val="00987507"/>
    <w:rPr>
      <w:b/>
      <w:bCs/>
      <w:sz w:val="20"/>
      <w:szCs w:val="20"/>
    </w:rPr>
  </w:style>
  <w:style w:type="paragraph" w:styleId="Quote">
    <w:name w:val="Quote"/>
    <w:basedOn w:val="Normal"/>
    <w:next w:val="Normal"/>
    <w:link w:val="QuoteChar"/>
    <w:uiPriority w:val="29"/>
    <w:qFormat/>
    <w:rsid w:val="00581C72"/>
    <w:pPr>
      <w:ind w:left="567"/>
    </w:pPr>
    <w:rPr>
      <w:i/>
      <w:iCs/>
    </w:rPr>
  </w:style>
  <w:style w:type="character" w:customStyle="1" w:styleId="QuoteChar">
    <w:name w:val="Quote Char"/>
    <w:basedOn w:val="DefaultParagraphFont"/>
    <w:link w:val="Quote"/>
    <w:uiPriority w:val="29"/>
    <w:rsid w:val="00581C72"/>
    <w:rPr>
      <w:i/>
      <w:iCs/>
    </w:rPr>
  </w:style>
  <w:style w:type="paragraph" w:styleId="BodyText">
    <w:name w:val="Body Text"/>
    <w:basedOn w:val="Normal"/>
    <w:link w:val="BodyTextChar"/>
    <w:rsid w:val="00987507"/>
    <w:pPr>
      <w:spacing w:before="240"/>
    </w:pPr>
    <w:rPr>
      <w:rFonts w:ascii="Calibri" w:hAnsi="Calibri"/>
    </w:rPr>
  </w:style>
  <w:style w:type="character" w:customStyle="1" w:styleId="BodyTextChar">
    <w:name w:val="Body Text Char"/>
    <w:basedOn w:val="DefaultParagraphFont"/>
    <w:link w:val="BodyText"/>
    <w:rsid w:val="00987507"/>
    <w:rPr>
      <w:rFonts w:ascii="Calibri" w:hAnsi="Calibri"/>
    </w:rPr>
  </w:style>
  <w:style w:type="paragraph" w:customStyle="1" w:styleId="Titleheading">
    <w:name w:val="Title heading"/>
    <w:basedOn w:val="Normal"/>
    <w:next w:val="BodyText"/>
    <w:uiPriority w:val="15"/>
    <w:qFormat/>
    <w:rsid w:val="00987507"/>
    <w:pPr>
      <w:spacing w:before="480" w:after="360" w:line="440" w:lineRule="atLeast"/>
    </w:pPr>
    <w:rPr>
      <w:color w:val="005391"/>
      <w:sz w:val="60"/>
    </w:rPr>
  </w:style>
  <w:style w:type="paragraph" w:customStyle="1" w:styleId="Titlesub-heading">
    <w:name w:val="Title sub-heading"/>
    <w:basedOn w:val="Normal"/>
    <w:next w:val="BodyText"/>
    <w:uiPriority w:val="15"/>
    <w:qFormat/>
    <w:rsid w:val="00987507"/>
    <w:pPr>
      <w:spacing w:before="240" w:after="120" w:line="440" w:lineRule="atLeast"/>
      <w:contextualSpacing/>
    </w:pPr>
    <w:rPr>
      <w:rFonts w:ascii="Cambria" w:eastAsiaTheme="majorEastAsia" w:hAnsi="Cambria" w:cstheme="majorBidi"/>
      <w:color w:val="0072B9"/>
      <w:kern w:val="28"/>
      <w:sz w:val="36"/>
      <w:szCs w:val="52"/>
    </w:rPr>
  </w:style>
  <w:style w:type="paragraph" w:customStyle="1" w:styleId="Titledate">
    <w:name w:val="Title date"/>
    <w:basedOn w:val="Normal"/>
    <w:uiPriority w:val="16"/>
    <w:qFormat/>
    <w:rsid w:val="00987507"/>
    <w:pPr>
      <w:spacing w:before="80" w:after="120" w:line="460" w:lineRule="atLeast"/>
      <w:contextualSpacing/>
    </w:pPr>
    <w:rPr>
      <w:rFonts w:ascii="Cambria" w:eastAsiaTheme="majorEastAsia" w:hAnsi="Cambria" w:cstheme="majorBidi"/>
      <w:b/>
      <w:color w:val="0072B9"/>
      <w:kern w:val="28"/>
      <w:sz w:val="32"/>
      <w:szCs w:val="52"/>
    </w:rPr>
  </w:style>
  <w:style w:type="paragraph" w:customStyle="1" w:styleId="Heading2-list">
    <w:name w:val="Heading 2 - list"/>
    <w:basedOn w:val="Heading2"/>
    <w:next w:val="Normal"/>
    <w:qFormat/>
    <w:rsid w:val="000A18AD"/>
    <w:pPr>
      <w:numPr>
        <w:numId w:val="41"/>
      </w:numPr>
      <w:ind w:left="851" w:hanging="851"/>
    </w:pPr>
  </w:style>
  <w:style w:type="paragraph" w:customStyle="1" w:styleId="Heading3-list">
    <w:name w:val="Heading 3 - list"/>
    <w:basedOn w:val="Heading3"/>
    <w:next w:val="Normal"/>
    <w:qFormat/>
    <w:rsid w:val="00987507"/>
    <w:pPr>
      <w:numPr>
        <w:ilvl w:val="1"/>
        <w:numId w:val="41"/>
      </w:numPr>
      <w:ind w:left="851" w:hanging="851"/>
    </w:pPr>
  </w:style>
  <w:style w:type="paragraph" w:customStyle="1" w:styleId="Heading4-list">
    <w:name w:val="Heading 4 - list"/>
    <w:basedOn w:val="Heading4"/>
    <w:next w:val="Normal"/>
    <w:qFormat/>
    <w:rsid w:val="00945743"/>
    <w:pPr>
      <w:numPr>
        <w:ilvl w:val="2"/>
        <w:numId w:val="41"/>
      </w:numPr>
      <w:ind w:left="851" w:hanging="851"/>
    </w:pPr>
  </w:style>
  <w:style w:type="paragraph" w:customStyle="1" w:styleId="Source">
    <w:name w:val="Source"/>
    <w:basedOn w:val="Normal"/>
    <w:qFormat/>
    <w:rsid w:val="00BE6F9D"/>
    <w:rPr>
      <w:i/>
      <w:sz w:val="20"/>
      <w:szCs w:val="20"/>
    </w:rPr>
  </w:style>
  <w:style w:type="paragraph" w:customStyle="1" w:styleId="Tablenormalrowtext">
    <w:name w:val="Table normal row text"/>
    <w:basedOn w:val="Normal"/>
    <w:qFormat/>
    <w:rsid w:val="00540B2F"/>
    <w:pPr>
      <w:spacing w:after="0"/>
    </w:pPr>
  </w:style>
  <w:style w:type="paragraph" w:customStyle="1" w:styleId="Tableheading">
    <w:name w:val="Table heading"/>
    <w:basedOn w:val="Normal"/>
    <w:next w:val="Normal"/>
    <w:rsid w:val="00581C72"/>
    <w:pPr>
      <w:spacing w:after="0"/>
    </w:pPr>
    <w:rPr>
      <w:rFonts w:eastAsia="Times New Roman" w:cs="Times New Roman"/>
      <w:b/>
      <w:bCs/>
      <w:szCs w:val="20"/>
    </w:rPr>
  </w:style>
  <w:style w:type="paragraph" w:customStyle="1" w:styleId="Tableheadingcentred">
    <w:name w:val="Table heading centred"/>
    <w:basedOn w:val="Normal"/>
    <w:next w:val="Normal"/>
    <w:rsid w:val="00581C72"/>
    <w:pPr>
      <w:spacing w:after="0"/>
      <w:jc w:val="center"/>
    </w:pPr>
    <w:rPr>
      <w:rFonts w:eastAsia="Times New Roman" w:cs="Times New Roman"/>
      <w:b/>
      <w:bCs/>
      <w:szCs w:val="20"/>
    </w:rPr>
  </w:style>
  <w:style w:type="paragraph" w:customStyle="1" w:styleId="Tabletext">
    <w:name w:val="Table text"/>
    <w:basedOn w:val="Tabletextcentred"/>
    <w:qFormat/>
    <w:rsid w:val="00581C7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08669">
      <w:bodyDiv w:val="1"/>
      <w:marLeft w:val="0"/>
      <w:marRight w:val="0"/>
      <w:marTop w:val="0"/>
      <w:marBottom w:val="0"/>
      <w:divBdr>
        <w:top w:val="none" w:sz="0" w:space="0" w:color="auto"/>
        <w:left w:val="none" w:sz="0" w:space="0" w:color="auto"/>
        <w:bottom w:val="none" w:sz="0" w:space="0" w:color="auto"/>
        <w:right w:val="none" w:sz="0" w:space="0" w:color="auto"/>
      </w:divBdr>
      <w:divsChild>
        <w:div w:id="366873104">
          <w:marLeft w:val="547"/>
          <w:marRight w:val="0"/>
          <w:marTop w:val="154"/>
          <w:marBottom w:val="0"/>
          <w:divBdr>
            <w:top w:val="none" w:sz="0" w:space="0" w:color="auto"/>
            <w:left w:val="none" w:sz="0" w:space="0" w:color="auto"/>
            <w:bottom w:val="none" w:sz="0" w:space="0" w:color="auto"/>
            <w:right w:val="none" w:sz="0" w:space="0" w:color="auto"/>
          </w:divBdr>
        </w:div>
        <w:div w:id="96563302">
          <w:marLeft w:val="547"/>
          <w:marRight w:val="0"/>
          <w:marTop w:val="154"/>
          <w:marBottom w:val="0"/>
          <w:divBdr>
            <w:top w:val="none" w:sz="0" w:space="0" w:color="auto"/>
            <w:left w:val="none" w:sz="0" w:space="0" w:color="auto"/>
            <w:bottom w:val="none" w:sz="0" w:space="0" w:color="auto"/>
            <w:right w:val="none" w:sz="0" w:space="0" w:color="auto"/>
          </w:divBdr>
        </w:div>
      </w:divsChild>
    </w:div>
    <w:div w:id="596520184">
      <w:bodyDiv w:val="1"/>
      <w:marLeft w:val="0"/>
      <w:marRight w:val="0"/>
      <w:marTop w:val="0"/>
      <w:marBottom w:val="0"/>
      <w:divBdr>
        <w:top w:val="none" w:sz="0" w:space="0" w:color="auto"/>
        <w:left w:val="none" w:sz="0" w:space="0" w:color="auto"/>
        <w:bottom w:val="none" w:sz="0" w:space="0" w:color="auto"/>
        <w:right w:val="none" w:sz="0" w:space="0" w:color="auto"/>
      </w:divBdr>
    </w:div>
    <w:div w:id="787704715">
      <w:bodyDiv w:val="1"/>
      <w:marLeft w:val="0"/>
      <w:marRight w:val="0"/>
      <w:marTop w:val="0"/>
      <w:marBottom w:val="0"/>
      <w:divBdr>
        <w:top w:val="none" w:sz="0" w:space="0" w:color="auto"/>
        <w:left w:val="none" w:sz="0" w:space="0" w:color="auto"/>
        <w:bottom w:val="none" w:sz="0" w:space="0" w:color="auto"/>
        <w:right w:val="none" w:sz="0" w:space="0" w:color="auto"/>
      </w:divBdr>
    </w:div>
    <w:div w:id="1437208630">
      <w:bodyDiv w:val="1"/>
      <w:marLeft w:val="0"/>
      <w:marRight w:val="0"/>
      <w:marTop w:val="0"/>
      <w:marBottom w:val="0"/>
      <w:divBdr>
        <w:top w:val="none" w:sz="0" w:space="0" w:color="auto"/>
        <w:left w:val="none" w:sz="0" w:space="0" w:color="auto"/>
        <w:bottom w:val="none" w:sz="0" w:space="0" w:color="auto"/>
        <w:right w:val="none" w:sz="0" w:space="0" w:color="auto"/>
      </w:divBdr>
      <w:divsChild>
        <w:div w:id="477377916">
          <w:marLeft w:val="547"/>
          <w:marRight w:val="0"/>
          <w:marTop w:val="154"/>
          <w:marBottom w:val="0"/>
          <w:divBdr>
            <w:top w:val="none" w:sz="0" w:space="0" w:color="auto"/>
            <w:left w:val="none" w:sz="0" w:space="0" w:color="auto"/>
            <w:bottom w:val="none" w:sz="0" w:space="0" w:color="auto"/>
            <w:right w:val="none" w:sz="0" w:space="0" w:color="auto"/>
          </w:divBdr>
        </w:div>
        <w:div w:id="1676953640">
          <w:marLeft w:val="547"/>
          <w:marRight w:val="0"/>
          <w:marTop w:val="154"/>
          <w:marBottom w:val="0"/>
          <w:divBdr>
            <w:top w:val="none" w:sz="0" w:space="0" w:color="auto"/>
            <w:left w:val="none" w:sz="0" w:space="0" w:color="auto"/>
            <w:bottom w:val="none" w:sz="0" w:space="0" w:color="auto"/>
            <w:right w:val="none" w:sz="0" w:space="0" w:color="auto"/>
          </w:divBdr>
        </w:div>
      </w:divsChild>
    </w:div>
    <w:div w:id="173010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http://www.classification.gov.au" TargetMode="External"/><Relationship Id="rId2" Type="http://schemas.openxmlformats.org/officeDocument/2006/relationships/hyperlink" Target="http://www.arts.gov.au" TargetMode="External"/><Relationship Id="rId1" Type="http://schemas.openxmlformats.org/officeDocument/2006/relationships/hyperlink" Target="http://www.communication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E5CE6602103141B0FF2609EB9AA9C7" ma:contentTypeVersion="0" ma:contentTypeDescription="Create a new document." ma:contentTypeScope="" ma:versionID="f9cc55a1963edfd8a9c48168523b90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DE718-2B44-4214-AD55-CD3854274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AF60C5-5176-49FB-AB7A-95092674D393}">
  <ds:schemaRefs>
    <ds:schemaRef ds:uri="http://schemas.microsoft.com/sharepoint/v3/contenttype/forms"/>
  </ds:schemaRefs>
</ds:datastoreItem>
</file>

<file path=customXml/itemProps3.xml><?xml version="1.0" encoding="utf-8"?>
<ds:datastoreItem xmlns:ds="http://schemas.openxmlformats.org/officeDocument/2006/customXml" ds:itemID="{983B1B18-5CC7-4B34-A370-60767FA8009A}">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C6E1617-2C46-4B1B-AD6E-C91EB90E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2934</Words>
  <Characters>17640</Characters>
  <Application>Microsoft Office Word</Application>
  <DocSecurity>0</DocSecurity>
  <Lines>735</Lines>
  <Paragraphs>388</Paragraphs>
  <ScaleCrop>false</ScaleCrop>
  <HeadingPairs>
    <vt:vector size="2" baseType="variant">
      <vt:variant>
        <vt:lpstr>Title</vt:lpstr>
      </vt:variant>
      <vt:variant>
        <vt:i4>1</vt:i4>
      </vt:variant>
    </vt:vector>
  </HeadingPairs>
  <TitlesOfParts>
    <vt:vector size="1" baseType="lpstr">
      <vt:lpstr>Indigenous Visual Arts Industry Support (IVAIS) Program—2017–18 funding recipients</vt:lpstr>
    </vt:vector>
  </TitlesOfParts>
  <Company>Department of Communications</Company>
  <LinksUpToDate>false</LinksUpToDate>
  <CharactersWithSpaces>20186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Visual Arts Industry Support (IVAIS) Program—2017–18 funding recipients</dc:title>
  <dc:subject/>
  <dc:creator>Department of Communications and the Arts</dc:creator>
  <cp:keywords/>
  <dc:description/>
  <cp:lastModifiedBy>Department of Communications and the Arts</cp:lastModifiedBy>
  <cp:revision>3</cp:revision>
  <dcterms:created xsi:type="dcterms:W3CDTF">2018-07-09T07:43:00Z</dcterms:created>
  <dcterms:modified xsi:type="dcterms:W3CDTF">2018-07-12T00:56:00Z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0x01010050E5CE6602103141B0FF2609EB9AA9C7</vt:lpwstr>
  </property>
  <property fmtid="{D5CDD505-2E9C-101B-9397-08002B2CF9AE}" pid="3" name="TrimRevisionNumber">
    <vt:i4>6</vt:i4>
  </property>
</Properties>
</file>