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247ED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0673CD" w:rsidRDefault="000673CD" w:rsidP="000673CD">
      <w:pPr>
        <w:pStyle w:val="Heading1"/>
      </w:pPr>
      <w:r>
        <w:t>National Collecting Institutions Touring and Outreach (NCITO) Program</w:t>
      </w:r>
    </w:p>
    <w:p w:rsidR="00906533" w:rsidRPr="00B041CB" w:rsidRDefault="000673CD"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June</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0673CD" w:rsidRPr="004F15F1" w:rsidRDefault="000673CD" w:rsidP="000673CD">
      <w:pPr>
        <w:pStyle w:val="Heading2"/>
      </w:pPr>
      <w:r>
        <w:t>A</w:t>
      </w:r>
      <w:r w:rsidRPr="004F15F1">
        <w:t>cknowledgment requirements</w:t>
      </w:r>
    </w:p>
    <w:p w:rsidR="000673CD" w:rsidRPr="00881E81" w:rsidRDefault="000673CD" w:rsidP="000673CD">
      <w:pPr>
        <w:rPr>
          <w:rFonts w:eastAsia="Times New Roman" w:cs="Times New Roman"/>
          <w:color w:val="000000"/>
          <w:sz w:val="24"/>
          <w:szCs w:val="24"/>
          <w:lang w:eastAsia="en-AU"/>
        </w:rPr>
      </w:pPr>
      <w:r w:rsidRPr="00881E81">
        <w:rPr>
          <w:rFonts w:eastAsia="Times New Roman" w:cs="Times New Roman"/>
          <w:color w:val="000000"/>
          <w:sz w:val="24"/>
          <w:szCs w:val="24"/>
          <w:lang w:eastAsia="en-AU"/>
        </w:rPr>
        <w:t>All recipients of NCITO funding must acknowledge the support of the Australian Government in all publicity, publications and other materials. This includes catalogues, brochures, fliers, posters and advertisements as well as media releases.</w:t>
      </w:r>
    </w:p>
    <w:p w:rsidR="000673CD" w:rsidRPr="004F15F1" w:rsidRDefault="000673CD" w:rsidP="000673CD">
      <w:pPr>
        <w:pStyle w:val="Heading3"/>
      </w:pPr>
      <w:r w:rsidRPr="004F15F1">
        <w:t>Logo</w:t>
      </w:r>
    </w:p>
    <w:p w:rsidR="000673CD" w:rsidRPr="004F15F1"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The NCITO logo is to be included in a prominent place on all advertising and promotional material associated with the exhibition.</w:t>
      </w:r>
    </w:p>
    <w:p w:rsidR="000673CD"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 xml:space="preserve">Versions of the logo suitable for hardcopy and electronic publishing can be downloaded from the </w:t>
      </w:r>
      <w:r>
        <w:rPr>
          <w:rFonts w:eastAsia="Times New Roman" w:cs="Times New Roman"/>
          <w:color w:val="000000"/>
          <w:sz w:val="24"/>
          <w:szCs w:val="24"/>
          <w:lang w:eastAsia="en-AU"/>
        </w:rPr>
        <w:t>Office for the Arts</w:t>
      </w:r>
      <w:r w:rsidRPr="004F15F1">
        <w:rPr>
          <w:rFonts w:eastAsia="Times New Roman" w:cs="Times New Roman"/>
          <w:color w:val="000000"/>
          <w:sz w:val="24"/>
          <w:szCs w:val="24"/>
          <w:lang w:eastAsia="en-AU"/>
        </w:rPr>
        <w:t xml:space="preserve"> website at </w:t>
      </w:r>
      <w:hyperlink r:id="rId12" w:history="1">
        <w:r w:rsidRPr="00E6047C">
          <w:rPr>
            <w:rStyle w:val="Hyperlink"/>
            <w:sz w:val="24"/>
          </w:rPr>
          <w:t>NCITO logos</w:t>
        </w:r>
      </w:hyperlink>
      <w:r>
        <w:rPr>
          <w:rFonts w:eastAsia="Times New Roman" w:cs="Times New Roman"/>
          <w:color w:val="000000"/>
          <w:sz w:val="24"/>
          <w:szCs w:val="24"/>
          <w:lang w:eastAsia="en-AU"/>
        </w:rPr>
        <w:t>.</w:t>
      </w:r>
    </w:p>
    <w:p w:rsidR="000673CD" w:rsidRPr="004F15F1"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The logo must be clearly visible and in proportion to the logos of other major sponsors. The Commonwealth crest must measure at least two centimetres across.</w:t>
      </w:r>
    </w:p>
    <w:p w:rsidR="000673CD" w:rsidRPr="004F15F1" w:rsidRDefault="000673CD" w:rsidP="000673CD">
      <w:pPr>
        <w:pStyle w:val="Heading3"/>
      </w:pPr>
      <w:r w:rsidRPr="004F15F1">
        <w:t>Media releases</w:t>
      </w:r>
    </w:p>
    <w:p w:rsidR="000673CD" w:rsidRPr="004F15F1"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 xml:space="preserve">Media releases and press alerts regarding the exhibition must include the wording: </w:t>
      </w:r>
    </w:p>
    <w:p w:rsidR="000673CD" w:rsidRPr="004F15F1" w:rsidRDefault="000673CD" w:rsidP="000673CD">
      <w:pPr>
        <w:rPr>
          <w:rFonts w:eastAsia="Times New Roman" w:cs="Times New Roman"/>
          <w:i/>
          <w:color w:val="000000"/>
          <w:sz w:val="24"/>
          <w:szCs w:val="24"/>
          <w:lang w:eastAsia="en-AU"/>
        </w:rPr>
      </w:pPr>
      <w:r w:rsidRPr="004F15F1">
        <w:rPr>
          <w:rFonts w:eastAsia="Times New Roman" w:cs="Times New Roman"/>
          <w:i/>
          <w:color w:val="000000"/>
          <w:sz w:val="24"/>
          <w:szCs w:val="24"/>
          <w:lang w:eastAsia="en-AU"/>
        </w:rPr>
        <w:t xml:space="preserve">This exhibition is supported by the National Collecting Institutions Touring and Outreach Program, an Australian Government program aiming to improve access to the national collections for all Australians. </w:t>
      </w:r>
    </w:p>
    <w:p w:rsidR="000673CD" w:rsidRPr="004F15F1" w:rsidRDefault="000673CD" w:rsidP="000673CD">
      <w:pPr>
        <w:pStyle w:val="Heading3"/>
      </w:pPr>
      <w:r w:rsidRPr="004F15F1">
        <w:t>Public presentations</w:t>
      </w:r>
    </w:p>
    <w:p w:rsidR="000673CD" w:rsidRPr="004F15F1"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 xml:space="preserve">NCITO should be acknowledged in speeches and presentations relating to the exhibition, for example, in press previews, opening speeches and media interviews. Acknowledgement should also be incorporated in backdrop material, such as banners. </w:t>
      </w:r>
    </w:p>
    <w:p w:rsidR="000673CD" w:rsidRPr="004F15F1" w:rsidRDefault="000673CD" w:rsidP="000673CD">
      <w:pPr>
        <w:pStyle w:val="Heading3"/>
      </w:pPr>
      <w:r w:rsidRPr="004F15F1">
        <w:t>Catalogues</w:t>
      </w:r>
    </w:p>
    <w:p w:rsidR="000673CD" w:rsidRPr="004F15F1"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 xml:space="preserve">Exhibition catalogues and education resources should include the NCITO logo and, where possible, the above message. Grantees should provide </w:t>
      </w:r>
      <w:r>
        <w:rPr>
          <w:rFonts w:eastAsia="Times New Roman" w:cs="Times New Roman"/>
          <w:color w:val="000000"/>
          <w:sz w:val="24"/>
          <w:szCs w:val="24"/>
          <w:lang w:eastAsia="en-AU"/>
        </w:rPr>
        <w:t xml:space="preserve">one copy </w:t>
      </w:r>
      <w:r w:rsidRPr="004F15F1">
        <w:rPr>
          <w:rFonts w:eastAsia="Times New Roman" w:cs="Times New Roman"/>
          <w:color w:val="000000"/>
          <w:sz w:val="24"/>
          <w:szCs w:val="24"/>
          <w:lang w:eastAsia="en-AU"/>
        </w:rPr>
        <w:t>of the exhibition catalogue to the Program Officer once it is published.</w:t>
      </w:r>
    </w:p>
    <w:p w:rsidR="000673CD" w:rsidRPr="004F15F1" w:rsidRDefault="000673CD" w:rsidP="000673CD">
      <w:pPr>
        <w:pStyle w:val="Heading3"/>
      </w:pPr>
      <w:r w:rsidRPr="004F15F1">
        <w:lastRenderedPageBreak/>
        <w:t>Australian Government representation at events</w:t>
      </w:r>
    </w:p>
    <w:p w:rsidR="000673CD" w:rsidRPr="004F15F1"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 xml:space="preserve">The Minister </w:t>
      </w:r>
      <w:r>
        <w:rPr>
          <w:rFonts w:eastAsia="Times New Roman" w:cs="Times New Roman"/>
          <w:color w:val="000000"/>
          <w:sz w:val="24"/>
          <w:szCs w:val="24"/>
          <w:lang w:eastAsia="en-AU"/>
        </w:rPr>
        <w:t xml:space="preserve">responsible </w:t>
      </w:r>
      <w:r w:rsidRPr="004F15F1">
        <w:rPr>
          <w:rFonts w:eastAsia="Times New Roman" w:cs="Times New Roman"/>
          <w:color w:val="000000"/>
          <w:sz w:val="24"/>
          <w:szCs w:val="24"/>
          <w:lang w:eastAsia="en-AU"/>
        </w:rPr>
        <w:t xml:space="preserve">for the Arts or </w:t>
      </w:r>
      <w:r>
        <w:rPr>
          <w:rFonts w:eastAsia="Times New Roman" w:cs="Times New Roman"/>
          <w:color w:val="000000"/>
          <w:sz w:val="24"/>
          <w:szCs w:val="24"/>
          <w:lang w:eastAsia="en-AU"/>
        </w:rPr>
        <w:t>their</w:t>
      </w:r>
      <w:r w:rsidRPr="004F15F1">
        <w:rPr>
          <w:rFonts w:eastAsia="Times New Roman" w:cs="Times New Roman"/>
          <w:color w:val="000000"/>
          <w:sz w:val="24"/>
          <w:szCs w:val="24"/>
          <w:lang w:eastAsia="en-AU"/>
        </w:rPr>
        <w:t xml:space="preserve"> nominated representative should be invited to speak at opening functions in which a NCITO-supp</w:t>
      </w:r>
      <w:r>
        <w:rPr>
          <w:rFonts w:eastAsia="Times New Roman" w:cs="Times New Roman"/>
          <w:color w:val="000000"/>
          <w:sz w:val="24"/>
          <w:szCs w:val="24"/>
          <w:lang w:eastAsia="en-AU"/>
        </w:rPr>
        <w:t>orted exhibition is displayed.</w:t>
      </w:r>
    </w:p>
    <w:p w:rsidR="000673CD" w:rsidRPr="004F15F1" w:rsidRDefault="000673CD" w:rsidP="000673CD">
      <w:pPr>
        <w:pStyle w:val="Heading2"/>
      </w:pPr>
      <w:r w:rsidRPr="004F15F1">
        <w:t>Final report</w:t>
      </w:r>
    </w:p>
    <w:p w:rsidR="000673CD" w:rsidRDefault="000673CD" w:rsidP="000673CD">
      <w:pPr>
        <w:rPr>
          <w:rFonts w:eastAsia="Times New Roman" w:cs="Times New Roman"/>
          <w:color w:val="000000"/>
          <w:sz w:val="24"/>
          <w:szCs w:val="24"/>
          <w:lang w:eastAsia="en-AU"/>
        </w:rPr>
      </w:pPr>
      <w:r w:rsidRPr="00881E81">
        <w:rPr>
          <w:rFonts w:eastAsia="Times New Roman" w:cs="Times New Roman"/>
          <w:color w:val="000000"/>
          <w:sz w:val="24"/>
          <w:szCs w:val="24"/>
          <w:lang w:eastAsia="en-AU"/>
        </w:rPr>
        <w:t xml:space="preserve">Grantees should provide a </w:t>
      </w:r>
      <w:r>
        <w:rPr>
          <w:rFonts w:eastAsia="Times New Roman" w:cs="Times New Roman"/>
          <w:color w:val="000000"/>
          <w:sz w:val="24"/>
          <w:szCs w:val="24"/>
          <w:lang w:eastAsia="en-AU"/>
        </w:rPr>
        <w:t>few</w:t>
      </w:r>
      <w:r w:rsidRPr="00881E81">
        <w:rPr>
          <w:rFonts w:eastAsia="Times New Roman" w:cs="Times New Roman"/>
          <w:color w:val="000000"/>
          <w:sz w:val="24"/>
          <w:szCs w:val="24"/>
          <w:lang w:eastAsia="en-AU"/>
        </w:rPr>
        <w:t xml:space="preserve"> examples (2</w:t>
      </w:r>
      <w:r>
        <w:rPr>
          <w:rFonts w:eastAsia="Times New Roman" w:cs="Times New Roman"/>
          <w:color w:val="000000"/>
          <w:sz w:val="24"/>
          <w:szCs w:val="24"/>
          <w:lang w:eastAsia="en-AU"/>
        </w:rPr>
        <w:t>–</w:t>
      </w:r>
      <w:r w:rsidRPr="00881E81">
        <w:rPr>
          <w:rFonts w:eastAsia="Times New Roman" w:cs="Times New Roman"/>
          <w:color w:val="000000"/>
          <w:sz w:val="24"/>
          <w:szCs w:val="24"/>
          <w:lang w:eastAsia="en-AU"/>
        </w:rPr>
        <w:t>3) of program acknowledgment from exhibition materials as part</w:t>
      </w:r>
      <w:bookmarkStart w:id="0" w:name="_GoBack"/>
      <w:bookmarkEnd w:id="0"/>
      <w:r w:rsidRPr="00881E81">
        <w:rPr>
          <w:rFonts w:eastAsia="Times New Roman" w:cs="Times New Roman"/>
          <w:color w:val="000000"/>
          <w:sz w:val="24"/>
          <w:szCs w:val="24"/>
          <w:lang w:eastAsia="en-AU"/>
        </w:rPr>
        <w:t xml:space="preserve"> of the Final Report requir</w:t>
      </w:r>
      <w:r>
        <w:rPr>
          <w:rFonts w:eastAsia="Times New Roman" w:cs="Times New Roman"/>
          <w:color w:val="000000"/>
          <w:sz w:val="24"/>
          <w:szCs w:val="24"/>
          <w:lang w:eastAsia="en-AU"/>
        </w:rPr>
        <w:t>ed under the funding agreement.</w:t>
      </w:r>
    </w:p>
    <w:p w:rsidR="000673CD" w:rsidRPr="004F15F1" w:rsidRDefault="000673CD" w:rsidP="000673CD">
      <w:pPr>
        <w:pStyle w:val="Heading2"/>
      </w:pPr>
      <w:r>
        <w:t>Enquiries</w:t>
      </w:r>
    </w:p>
    <w:p w:rsidR="000673CD" w:rsidRDefault="000673CD" w:rsidP="000673CD">
      <w:pPr>
        <w:rPr>
          <w:rFonts w:eastAsia="Times New Roman" w:cs="Times New Roman"/>
          <w:color w:val="000000"/>
          <w:sz w:val="24"/>
          <w:szCs w:val="24"/>
          <w:lang w:eastAsia="en-AU"/>
        </w:rPr>
      </w:pPr>
      <w:r w:rsidRPr="004F15F1">
        <w:rPr>
          <w:rFonts w:eastAsia="Times New Roman" w:cs="Times New Roman"/>
          <w:color w:val="000000"/>
          <w:sz w:val="24"/>
          <w:szCs w:val="24"/>
          <w:lang w:eastAsia="en-AU"/>
        </w:rPr>
        <w:t>NCITO Program Officer</w:t>
      </w:r>
      <w:r>
        <w:rPr>
          <w:rFonts w:eastAsia="Times New Roman" w:cs="Times New Roman"/>
          <w:color w:val="000000"/>
          <w:sz w:val="24"/>
          <w:szCs w:val="24"/>
          <w:lang w:eastAsia="en-AU"/>
        </w:rPr>
        <w:t xml:space="preserve"> </w:t>
      </w:r>
      <w:hyperlink r:id="rId13" w:history="1">
        <w:r w:rsidRPr="00DD4C4E">
          <w:rPr>
            <w:rStyle w:val="Hyperlink"/>
            <w:rFonts w:eastAsia="Times New Roman" w:cs="Times New Roman"/>
            <w:sz w:val="24"/>
            <w:szCs w:val="24"/>
            <w:lang w:eastAsia="en-AU"/>
          </w:rPr>
          <w:t>CollectionsDevelopment@arts.gov.au</w:t>
        </w:r>
      </w:hyperlink>
      <w:r>
        <w:rPr>
          <w:rFonts w:eastAsia="Times New Roman" w:cs="Times New Roman"/>
          <w:color w:val="000000"/>
          <w:sz w:val="24"/>
          <w:szCs w:val="24"/>
          <w:lang w:eastAsia="en-AU"/>
        </w:rPr>
        <w:t>.</w:t>
      </w:r>
    </w:p>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E0700">
      <w:rPr>
        <w:rFonts w:cs="Segoe UI"/>
        <w:noProof/>
        <w:szCs w:val="18"/>
      </w:rPr>
      <w:t>National Collecting Institutions Touring and Outreach (NCITO) Program</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E0700">
      <w:rPr>
        <w:rFonts w:cs="Segoe UI"/>
        <w:noProof/>
        <w:szCs w:val="18"/>
      </w:rPr>
      <w:t>National Collecting Institutions Touring and Outreach (NCITO) Program</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EE0700" w:rsidRDefault="00AC6195" w:rsidP="00EE0700">
    <w:pPr>
      <w:pStyle w:val="Header"/>
      <w:tabs>
        <w:tab w:val="clear" w:pos="4678"/>
        <w:tab w:val="left" w:pos="8931"/>
      </w:tabs>
      <w:jc w:val="right"/>
      <w:rPr>
        <w:rFonts w:cs="Segoe UI Light"/>
        <w:color w:val="001C40"/>
        <w:sz w:val="20"/>
        <w:szCs w:val="20"/>
      </w:rPr>
    </w:pPr>
    <w:r w:rsidRPr="00EE0700">
      <w:rPr>
        <w:rFonts w:cs="Segoe UI Light"/>
        <w:color w:val="001C40"/>
        <w:sz w:val="20"/>
        <w:szCs w:val="20"/>
      </w:rPr>
      <w:fldChar w:fldCharType="begin"/>
    </w:r>
    <w:r w:rsidRPr="00EE0700">
      <w:rPr>
        <w:rFonts w:cs="Segoe UI Light"/>
        <w:color w:val="001C40"/>
        <w:sz w:val="20"/>
        <w:szCs w:val="20"/>
      </w:rPr>
      <w:instrText xml:space="preserve"> STYLEREF  "Heading 2"  \* MERGEFORMAT </w:instrText>
    </w:r>
    <w:r w:rsidRPr="00EE0700">
      <w:rPr>
        <w:rFonts w:cs="Segoe UI Light"/>
        <w:color w:val="001C40"/>
        <w:sz w:val="20"/>
        <w:szCs w:val="20"/>
      </w:rPr>
      <w:fldChar w:fldCharType="separate"/>
    </w:r>
    <w:r w:rsidR="00EE0700" w:rsidRPr="00EE0700">
      <w:rPr>
        <w:rFonts w:cs="Segoe UI Light"/>
        <w:bCs/>
        <w:noProof/>
        <w:color w:val="001C40"/>
        <w:sz w:val="20"/>
        <w:szCs w:val="20"/>
        <w:lang w:val="en-US"/>
      </w:rPr>
      <w:t>Final</w:t>
    </w:r>
    <w:r w:rsidR="00EE0700">
      <w:rPr>
        <w:rFonts w:cs="Segoe UI Light"/>
        <w:noProof/>
        <w:color w:val="001C40"/>
        <w:sz w:val="20"/>
        <w:szCs w:val="20"/>
      </w:rPr>
      <w:t xml:space="preserve"> report</w:t>
    </w:r>
    <w:r w:rsidRPr="00EE0700">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673CD"/>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E51E1A"/>
    <w:rsid w:val="00E7227D"/>
    <w:rsid w:val="00E76BC6"/>
    <w:rsid w:val="00E80E04"/>
    <w:rsid w:val="00EA415A"/>
    <w:rsid w:val="00EE0700"/>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lectionsDevelopment@art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gov.au/what-we-do/museums-libraries-and-galleries/national-collecting-institutions-touring-and-outreach-program/ncito-program-lo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C1CF-3F56-47F2-BA55-A744F11F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1958</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National Collecting Institutions Touring and Outreach (NCITO) Program—June 2025</vt:lpstr>
    </vt:vector>
  </TitlesOfParts>
  <Company>Department of Infrastructure, Transport, Regional Development, Communications, Sport and the Arts</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Collecting Institutions Touring and Outreach (NCITO) Program—June 2025</dc:title>
  <dc:subject/>
  <dc:creator>Department of Infrastructure, Transport, Regional Development, Communications, Sport and the Arts</dc:creator>
  <cp:keywords/>
  <dc:description>14 May 2025</dc:description>
  <cp:lastModifiedBy>Hall, Theresa</cp:lastModifiedBy>
  <cp:revision>3</cp:revision>
  <dcterms:created xsi:type="dcterms:W3CDTF">2025-06-12T07:42:00Z</dcterms:created>
  <dcterms:modified xsi:type="dcterms:W3CDTF">2025-06-12T07:42:00Z</dcterms:modified>
</cp:coreProperties>
</file>