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E286D" w14:textId="6A45189C" w:rsidR="00D5724D" w:rsidRDefault="00174B5B" w:rsidP="00782B49">
      <w:pPr>
        <w:spacing w:before="240"/>
      </w:pPr>
      <w:r>
        <w:rPr>
          <w:noProof/>
        </w:rPr>
        <w:drawing>
          <wp:inline distT="0" distB="0" distL="0" distR="0" wp14:anchorId="51D03BFB" wp14:editId="4A6D153C">
            <wp:extent cx="5327574" cy="882127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548" cy="883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9E286E" w14:textId="25609376" w:rsidR="009B52F3" w:rsidRPr="005A535A" w:rsidRDefault="005A535A" w:rsidP="00782B49">
      <w:pPr>
        <w:pStyle w:val="Heading1"/>
        <w:rPr>
          <w:color w:val="0D3064" w:themeColor="text2" w:themeTint="E6"/>
        </w:rPr>
      </w:pPr>
      <w:r w:rsidRPr="005A535A">
        <w:rPr>
          <w:i/>
          <w:color w:val="0D3064" w:themeColor="text2" w:themeTint="E6"/>
        </w:rPr>
        <w:t>Revive</w:t>
      </w:r>
      <w:r w:rsidRPr="005A535A">
        <w:rPr>
          <w:color w:val="0D3064" w:themeColor="text2" w:themeTint="E6"/>
        </w:rPr>
        <w:t xml:space="preserve"> Live</w:t>
      </w:r>
      <w:r w:rsidR="004F08DB" w:rsidRPr="005A535A">
        <w:rPr>
          <w:color w:val="0D3064" w:themeColor="text2" w:themeTint="E6"/>
        </w:rPr>
        <w:t xml:space="preserve"> grant recipients—</w:t>
      </w:r>
      <w:r w:rsidRPr="005A535A">
        <w:rPr>
          <w:color w:val="0D3064" w:themeColor="text2" w:themeTint="E6"/>
        </w:rPr>
        <w:t>2</w:t>
      </w:r>
      <w:r w:rsidR="004F08DB" w:rsidRPr="005A535A">
        <w:rPr>
          <w:color w:val="0D3064" w:themeColor="text2" w:themeTint="E6"/>
        </w:rPr>
        <w:t>02</w:t>
      </w:r>
      <w:r w:rsidR="008001A8">
        <w:rPr>
          <w:color w:val="0D3064" w:themeColor="text2" w:themeTint="E6"/>
        </w:rPr>
        <w:t>5</w:t>
      </w:r>
      <w:r w:rsidR="000777BD">
        <w:rPr>
          <w:color w:val="0D3064" w:themeColor="text2" w:themeTint="E6"/>
        </w:rPr>
        <w:t>-26</w:t>
      </w:r>
      <w:bookmarkStart w:id="0" w:name="_GoBack"/>
      <w:bookmarkEnd w:id="0"/>
    </w:p>
    <w:p w14:paraId="5E9E2870" w14:textId="334EB9EC" w:rsidR="004F08DB" w:rsidRDefault="004F08DB" w:rsidP="004F08DB">
      <w:r w:rsidRPr="002C6279">
        <w:t xml:space="preserve">The </w:t>
      </w:r>
      <w:r w:rsidR="005A535A" w:rsidRPr="005A535A">
        <w:rPr>
          <w:i/>
        </w:rPr>
        <w:t>Revive</w:t>
      </w:r>
      <w:r w:rsidR="005A535A">
        <w:t xml:space="preserve"> Live</w:t>
      </w:r>
      <w:r w:rsidRPr="002C6279">
        <w:t xml:space="preserve"> program, administered by the Department of Infrastructure, Transport, Regional Development</w:t>
      </w:r>
      <w:r>
        <w:t>,</w:t>
      </w:r>
      <w:r w:rsidRPr="002C6279">
        <w:t xml:space="preserve"> Communications</w:t>
      </w:r>
      <w:r w:rsidR="008001A8">
        <w:t xml:space="preserve">, Sport </w:t>
      </w:r>
      <w:r>
        <w:t>and the Arts</w:t>
      </w:r>
      <w:r w:rsidRPr="002C6279">
        <w:t xml:space="preserve">, </w:t>
      </w:r>
      <w:r w:rsidRPr="00C84E86">
        <w:t xml:space="preserve">is a competitive grants opportunity </w:t>
      </w:r>
      <w:r w:rsidRPr="001E6270">
        <w:t>for live music venues, festivals and organisations that support quality original Australian live music</w:t>
      </w:r>
      <w:r>
        <w:t xml:space="preserve">. </w:t>
      </w:r>
    </w:p>
    <w:p w14:paraId="5E9E2871" w14:textId="77777777" w:rsidR="004F08DB" w:rsidRDefault="004F08DB" w:rsidP="004F08DB">
      <w:r>
        <w:t>Grants provide funding for:</w:t>
      </w:r>
    </w:p>
    <w:p w14:paraId="5E9E2872" w14:textId="77777777" w:rsidR="004F08DB" w:rsidRPr="004F08DB" w:rsidRDefault="004F08DB" w:rsidP="004F08DB">
      <w:pPr>
        <w:pStyle w:val="Listparagraphbullets"/>
      </w:pPr>
      <w:r>
        <w:t>infr</w:t>
      </w:r>
      <w:r w:rsidRPr="00E762B2">
        <w:t>astr</w:t>
      </w:r>
      <w:r w:rsidRPr="004F08DB">
        <w:t>ucture upgrades, purchase of equipment, programming and promotional expenses and artist fees, or</w:t>
      </w:r>
    </w:p>
    <w:p w14:paraId="5E9E2873" w14:textId="332D923B" w:rsidR="004F08DB" w:rsidRDefault="004F08DB" w:rsidP="004F08DB">
      <w:pPr>
        <w:pStyle w:val="Listparagraphbullets"/>
      </w:pPr>
      <w:r w:rsidRPr="004F08DB">
        <w:t xml:space="preserve">initiatives that deliver to </w:t>
      </w:r>
      <w:r w:rsidR="003B1961">
        <w:t>venues</w:t>
      </w:r>
      <w:r w:rsidR="005A535A">
        <w:t xml:space="preserve"> and festivals</w:t>
      </w:r>
      <w:r w:rsidRPr="004F08DB">
        <w:t xml:space="preserve"> and build capacity, for example, professional development programs, expanded regional touring circuits, and partnerships across jurisdic</w:t>
      </w:r>
      <w:r>
        <w:t>tions.</w:t>
      </w:r>
    </w:p>
    <w:p w14:paraId="5E9E2874" w14:textId="77777777" w:rsidR="004F08DB" w:rsidRPr="0095122C" w:rsidRDefault="004F08DB" w:rsidP="004F08DB">
      <w:pPr>
        <w:spacing w:after="0"/>
        <w:jc w:val="right"/>
        <w:rPr>
          <w:b/>
        </w:rPr>
      </w:pPr>
      <w:r w:rsidRPr="0095122C">
        <w:rPr>
          <w:b/>
        </w:rPr>
        <w:t>All figures below are GST exclusive.</w:t>
      </w:r>
    </w:p>
    <w:p w14:paraId="5E9E2875" w14:textId="77777777" w:rsidR="00DE4FE2" w:rsidRDefault="00DE4FE2"/>
    <w:p w14:paraId="5E9E2876" w14:textId="77777777" w:rsidR="00DE4FE2" w:rsidRDefault="00DE4FE2">
      <w:pPr>
        <w:sectPr w:rsidR="00DE4FE2" w:rsidSect="008F3DD3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6838" w:h="11906" w:orient="landscape" w:code="9"/>
          <w:pgMar w:top="340" w:right="1021" w:bottom="2268" w:left="1021" w:header="0" w:footer="57" w:gutter="0"/>
          <w:cols w:space="708"/>
          <w:titlePg/>
          <w:docGrid w:linePitch="360"/>
        </w:sectPr>
      </w:pPr>
    </w:p>
    <w:p w14:paraId="5E9E2877" w14:textId="77777777" w:rsidR="00645BA5" w:rsidRPr="00796AB4" w:rsidRDefault="00645BA5" w:rsidP="00645BA5">
      <w:pPr>
        <w:pStyle w:val="Heading2notshowing"/>
        <w:rPr>
          <w:sz w:val="44"/>
          <w:szCs w:val="44"/>
        </w:rPr>
      </w:pPr>
      <w:r w:rsidRPr="00796AB4">
        <w:rPr>
          <w:sz w:val="44"/>
          <w:szCs w:val="44"/>
        </w:rPr>
        <w:lastRenderedPageBreak/>
        <w:t>Table of contents</w:t>
      </w:r>
    </w:p>
    <w:p w14:paraId="5E9E2878" w14:textId="5F7DEA7D" w:rsidR="00367483" w:rsidRDefault="00645BA5">
      <w:pPr>
        <w:pStyle w:val="TOC1"/>
        <w:rPr>
          <w:rFonts w:eastAsiaTheme="minorEastAsia"/>
          <w:b w:val="0"/>
          <w:noProof/>
          <w:color w:val="auto"/>
          <w:sz w:val="22"/>
          <w:u w:val="none"/>
          <w:lang w:eastAsia="en-AU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\h \z \t "Heading 2,1,Heading 3,2,Heading 4,3" </w:instrText>
      </w:r>
      <w:r>
        <w:rPr>
          <w:b w:val="0"/>
        </w:rPr>
        <w:fldChar w:fldCharType="separate"/>
      </w:r>
      <w:hyperlink w:anchor="_Toc156234699" w:history="1">
        <w:r w:rsidR="00367483" w:rsidRPr="001A6CE5">
          <w:rPr>
            <w:rStyle w:val="Hyperlink"/>
            <w:noProof/>
          </w:rPr>
          <w:t>Australian Capital Territory</w:t>
        </w:r>
        <w:r w:rsidR="00367483">
          <w:rPr>
            <w:noProof/>
            <w:webHidden/>
          </w:rPr>
          <w:tab/>
        </w:r>
        <w:r w:rsidR="00367483">
          <w:rPr>
            <w:noProof/>
            <w:webHidden/>
          </w:rPr>
          <w:fldChar w:fldCharType="begin"/>
        </w:r>
        <w:r w:rsidR="00367483">
          <w:rPr>
            <w:noProof/>
            <w:webHidden/>
          </w:rPr>
          <w:instrText xml:space="preserve"> PAGEREF _Toc156234699 \h </w:instrText>
        </w:r>
        <w:r w:rsidR="00367483">
          <w:rPr>
            <w:noProof/>
            <w:webHidden/>
          </w:rPr>
        </w:r>
        <w:r w:rsidR="00367483">
          <w:rPr>
            <w:noProof/>
            <w:webHidden/>
          </w:rPr>
          <w:fldChar w:fldCharType="separate"/>
        </w:r>
        <w:r w:rsidR="005A31ED">
          <w:rPr>
            <w:noProof/>
            <w:webHidden/>
          </w:rPr>
          <w:t>3</w:t>
        </w:r>
        <w:r w:rsidR="00367483">
          <w:rPr>
            <w:noProof/>
            <w:webHidden/>
          </w:rPr>
          <w:fldChar w:fldCharType="end"/>
        </w:r>
      </w:hyperlink>
    </w:p>
    <w:p w14:paraId="5E9E2879" w14:textId="356504C9" w:rsidR="00367483" w:rsidRDefault="000777BD">
      <w:pPr>
        <w:pStyle w:val="TOC1"/>
        <w:rPr>
          <w:rFonts w:eastAsiaTheme="minorEastAsia"/>
          <w:b w:val="0"/>
          <w:noProof/>
          <w:color w:val="auto"/>
          <w:sz w:val="22"/>
          <w:u w:val="none"/>
          <w:lang w:eastAsia="en-AU"/>
        </w:rPr>
      </w:pPr>
      <w:hyperlink w:anchor="_Toc156234700" w:history="1">
        <w:r w:rsidR="00367483" w:rsidRPr="001A6CE5">
          <w:rPr>
            <w:rStyle w:val="Hyperlink"/>
            <w:noProof/>
          </w:rPr>
          <w:t>New South Wales</w:t>
        </w:r>
        <w:r w:rsidR="00367483">
          <w:rPr>
            <w:noProof/>
            <w:webHidden/>
          </w:rPr>
          <w:tab/>
        </w:r>
        <w:r w:rsidR="00367483">
          <w:rPr>
            <w:noProof/>
            <w:webHidden/>
          </w:rPr>
          <w:fldChar w:fldCharType="begin"/>
        </w:r>
        <w:r w:rsidR="00367483">
          <w:rPr>
            <w:noProof/>
            <w:webHidden/>
          </w:rPr>
          <w:instrText xml:space="preserve"> PAGEREF _Toc156234700 \h </w:instrText>
        </w:r>
        <w:r w:rsidR="00367483">
          <w:rPr>
            <w:noProof/>
            <w:webHidden/>
          </w:rPr>
        </w:r>
        <w:r w:rsidR="00367483">
          <w:rPr>
            <w:noProof/>
            <w:webHidden/>
          </w:rPr>
          <w:fldChar w:fldCharType="separate"/>
        </w:r>
        <w:r w:rsidR="005A31ED">
          <w:rPr>
            <w:noProof/>
            <w:webHidden/>
          </w:rPr>
          <w:t>3</w:t>
        </w:r>
        <w:r w:rsidR="00367483">
          <w:rPr>
            <w:noProof/>
            <w:webHidden/>
          </w:rPr>
          <w:fldChar w:fldCharType="end"/>
        </w:r>
      </w:hyperlink>
    </w:p>
    <w:p w14:paraId="5E9E287A" w14:textId="10DBDDEB" w:rsidR="00367483" w:rsidRDefault="000777BD">
      <w:pPr>
        <w:pStyle w:val="TOC1"/>
        <w:rPr>
          <w:rFonts w:eastAsiaTheme="minorEastAsia"/>
          <w:b w:val="0"/>
          <w:noProof/>
          <w:color w:val="auto"/>
          <w:sz w:val="22"/>
          <w:u w:val="none"/>
          <w:lang w:eastAsia="en-AU"/>
        </w:rPr>
      </w:pPr>
      <w:hyperlink w:anchor="_Toc156234701" w:history="1">
        <w:r w:rsidR="00367483" w:rsidRPr="001A6CE5">
          <w:rPr>
            <w:rStyle w:val="Hyperlink"/>
            <w:noProof/>
          </w:rPr>
          <w:t>Northern Territory</w:t>
        </w:r>
        <w:r w:rsidR="00367483">
          <w:rPr>
            <w:noProof/>
            <w:webHidden/>
          </w:rPr>
          <w:tab/>
        </w:r>
        <w:r w:rsidR="00367483">
          <w:rPr>
            <w:noProof/>
            <w:webHidden/>
          </w:rPr>
          <w:fldChar w:fldCharType="begin"/>
        </w:r>
        <w:r w:rsidR="00367483">
          <w:rPr>
            <w:noProof/>
            <w:webHidden/>
          </w:rPr>
          <w:instrText xml:space="preserve"> PAGEREF _Toc156234701 \h </w:instrText>
        </w:r>
        <w:r w:rsidR="00367483">
          <w:rPr>
            <w:noProof/>
            <w:webHidden/>
          </w:rPr>
        </w:r>
        <w:r w:rsidR="00367483">
          <w:rPr>
            <w:noProof/>
            <w:webHidden/>
          </w:rPr>
          <w:fldChar w:fldCharType="separate"/>
        </w:r>
        <w:r w:rsidR="005A31ED">
          <w:rPr>
            <w:noProof/>
            <w:webHidden/>
          </w:rPr>
          <w:t>4</w:t>
        </w:r>
        <w:r w:rsidR="00367483">
          <w:rPr>
            <w:noProof/>
            <w:webHidden/>
          </w:rPr>
          <w:fldChar w:fldCharType="end"/>
        </w:r>
      </w:hyperlink>
    </w:p>
    <w:p w14:paraId="5E9E287B" w14:textId="5712B736" w:rsidR="00367483" w:rsidRDefault="000777BD">
      <w:pPr>
        <w:pStyle w:val="TOC1"/>
        <w:rPr>
          <w:rFonts w:eastAsiaTheme="minorEastAsia"/>
          <w:b w:val="0"/>
          <w:noProof/>
          <w:color w:val="auto"/>
          <w:sz w:val="22"/>
          <w:u w:val="none"/>
          <w:lang w:eastAsia="en-AU"/>
        </w:rPr>
      </w:pPr>
      <w:hyperlink w:anchor="_Toc156234702" w:history="1">
        <w:r w:rsidR="00367483" w:rsidRPr="001A6CE5">
          <w:rPr>
            <w:rStyle w:val="Hyperlink"/>
            <w:noProof/>
          </w:rPr>
          <w:t>Queensland</w:t>
        </w:r>
        <w:r w:rsidR="00367483">
          <w:rPr>
            <w:noProof/>
            <w:webHidden/>
          </w:rPr>
          <w:tab/>
        </w:r>
        <w:r w:rsidR="00367483">
          <w:rPr>
            <w:noProof/>
            <w:webHidden/>
          </w:rPr>
          <w:fldChar w:fldCharType="begin"/>
        </w:r>
        <w:r w:rsidR="00367483">
          <w:rPr>
            <w:noProof/>
            <w:webHidden/>
          </w:rPr>
          <w:instrText xml:space="preserve"> PAGEREF _Toc156234702 \h </w:instrText>
        </w:r>
        <w:r w:rsidR="00367483">
          <w:rPr>
            <w:noProof/>
            <w:webHidden/>
          </w:rPr>
        </w:r>
        <w:r w:rsidR="00367483">
          <w:rPr>
            <w:noProof/>
            <w:webHidden/>
          </w:rPr>
          <w:fldChar w:fldCharType="separate"/>
        </w:r>
        <w:r w:rsidR="005A31ED">
          <w:rPr>
            <w:noProof/>
            <w:webHidden/>
          </w:rPr>
          <w:t>5</w:t>
        </w:r>
        <w:r w:rsidR="00367483">
          <w:rPr>
            <w:noProof/>
            <w:webHidden/>
          </w:rPr>
          <w:fldChar w:fldCharType="end"/>
        </w:r>
      </w:hyperlink>
    </w:p>
    <w:p w14:paraId="5E9E287C" w14:textId="359F7076" w:rsidR="00367483" w:rsidRDefault="000777BD">
      <w:pPr>
        <w:pStyle w:val="TOC1"/>
        <w:rPr>
          <w:rFonts w:eastAsiaTheme="minorEastAsia"/>
          <w:b w:val="0"/>
          <w:noProof/>
          <w:color w:val="auto"/>
          <w:sz w:val="22"/>
          <w:u w:val="none"/>
          <w:lang w:eastAsia="en-AU"/>
        </w:rPr>
      </w:pPr>
      <w:hyperlink w:anchor="_Toc156234703" w:history="1">
        <w:r w:rsidR="00367483" w:rsidRPr="001A6CE5">
          <w:rPr>
            <w:rStyle w:val="Hyperlink"/>
            <w:noProof/>
          </w:rPr>
          <w:t>South Australia</w:t>
        </w:r>
        <w:r w:rsidR="00367483">
          <w:rPr>
            <w:noProof/>
            <w:webHidden/>
          </w:rPr>
          <w:tab/>
        </w:r>
        <w:r w:rsidR="00367483">
          <w:rPr>
            <w:noProof/>
            <w:webHidden/>
          </w:rPr>
          <w:fldChar w:fldCharType="begin"/>
        </w:r>
        <w:r w:rsidR="00367483">
          <w:rPr>
            <w:noProof/>
            <w:webHidden/>
          </w:rPr>
          <w:instrText xml:space="preserve"> PAGEREF _Toc156234703 \h </w:instrText>
        </w:r>
        <w:r w:rsidR="00367483">
          <w:rPr>
            <w:noProof/>
            <w:webHidden/>
          </w:rPr>
        </w:r>
        <w:r w:rsidR="00367483">
          <w:rPr>
            <w:noProof/>
            <w:webHidden/>
          </w:rPr>
          <w:fldChar w:fldCharType="separate"/>
        </w:r>
        <w:r w:rsidR="005A31ED">
          <w:rPr>
            <w:noProof/>
            <w:webHidden/>
          </w:rPr>
          <w:t>6</w:t>
        </w:r>
        <w:r w:rsidR="00367483">
          <w:rPr>
            <w:noProof/>
            <w:webHidden/>
          </w:rPr>
          <w:fldChar w:fldCharType="end"/>
        </w:r>
      </w:hyperlink>
    </w:p>
    <w:p w14:paraId="5E9E287D" w14:textId="1B38948B" w:rsidR="00367483" w:rsidRDefault="000777BD">
      <w:pPr>
        <w:pStyle w:val="TOC1"/>
        <w:rPr>
          <w:rFonts w:eastAsiaTheme="minorEastAsia"/>
          <w:b w:val="0"/>
          <w:noProof/>
          <w:color w:val="auto"/>
          <w:sz w:val="22"/>
          <w:u w:val="none"/>
          <w:lang w:eastAsia="en-AU"/>
        </w:rPr>
      </w:pPr>
      <w:hyperlink w:anchor="_Toc156234704" w:history="1">
        <w:r w:rsidR="00367483" w:rsidRPr="001A6CE5">
          <w:rPr>
            <w:rStyle w:val="Hyperlink"/>
            <w:noProof/>
          </w:rPr>
          <w:t>Tasmania</w:t>
        </w:r>
        <w:r w:rsidR="00367483">
          <w:rPr>
            <w:noProof/>
            <w:webHidden/>
          </w:rPr>
          <w:tab/>
        </w:r>
        <w:r w:rsidR="00367483">
          <w:rPr>
            <w:noProof/>
            <w:webHidden/>
          </w:rPr>
          <w:fldChar w:fldCharType="begin"/>
        </w:r>
        <w:r w:rsidR="00367483">
          <w:rPr>
            <w:noProof/>
            <w:webHidden/>
          </w:rPr>
          <w:instrText xml:space="preserve"> PAGEREF _Toc156234704 \h </w:instrText>
        </w:r>
        <w:r w:rsidR="00367483">
          <w:rPr>
            <w:noProof/>
            <w:webHidden/>
          </w:rPr>
        </w:r>
        <w:r w:rsidR="00367483">
          <w:rPr>
            <w:noProof/>
            <w:webHidden/>
          </w:rPr>
          <w:fldChar w:fldCharType="separate"/>
        </w:r>
        <w:r w:rsidR="005A31ED">
          <w:rPr>
            <w:noProof/>
            <w:webHidden/>
          </w:rPr>
          <w:t>6</w:t>
        </w:r>
        <w:r w:rsidR="00367483">
          <w:rPr>
            <w:noProof/>
            <w:webHidden/>
          </w:rPr>
          <w:fldChar w:fldCharType="end"/>
        </w:r>
      </w:hyperlink>
    </w:p>
    <w:p w14:paraId="5E9E287E" w14:textId="05BF8611" w:rsidR="00367483" w:rsidRDefault="000777BD">
      <w:pPr>
        <w:pStyle w:val="TOC1"/>
        <w:rPr>
          <w:rFonts w:eastAsiaTheme="minorEastAsia"/>
          <w:b w:val="0"/>
          <w:noProof/>
          <w:color w:val="auto"/>
          <w:sz w:val="22"/>
          <w:u w:val="none"/>
          <w:lang w:eastAsia="en-AU"/>
        </w:rPr>
      </w:pPr>
      <w:hyperlink w:anchor="_Toc156234705" w:history="1">
        <w:r w:rsidR="00367483" w:rsidRPr="001A6CE5">
          <w:rPr>
            <w:rStyle w:val="Hyperlink"/>
            <w:noProof/>
          </w:rPr>
          <w:t>Victoria</w:t>
        </w:r>
        <w:r w:rsidR="00367483">
          <w:rPr>
            <w:noProof/>
            <w:webHidden/>
          </w:rPr>
          <w:tab/>
        </w:r>
        <w:r w:rsidR="00367483">
          <w:rPr>
            <w:noProof/>
            <w:webHidden/>
          </w:rPr>
          <w:fldChar w:fldCharType="begin"/>
        </w:r>
        <w:r w:rsidR="00367483">
          <w:rPr>
            <w:noProof/>
            <w:webHidden/>
          </w:rPr>
          <w:instrText xml:space="preserve"> PAGEREF _Toc156234705 \h </w:instrText>
        </w:r>
        <w:r w:rsidR="00367483">
          <w:rPr>
            <w:noProof/>
            <w:webHidden/>
          </w:rPr>
        </w:r>
        <w:r w:rsidR="00367483">
          <w:rPr>
            <w:noProof/>
            <w:webHidden/>
          </w:rPr>
          <w:fldChar w:fldCharType="separate"/>
        </w:r>
        <w:r w:rsidR="005A31ED">
          <w:rPr>
            <w:noProof/>
            <w:webHidden/>
          </w:rPr>
          <w:t>7</w:t>
        </w:r>
        <w:r w:rsidR="00367483">
          <w:rPr>
            <w:noProof/>
            <w:webHidden/>
          </w:rPr>
          <w:fldChar w:fldCharType="end"/>
        </w:r>
      </w:hyperlink>
    </w:p>
    <w:p w14:paraId="5E9E287F" w14:textId="11399D89" w:rsidR="00367483" w:rsidRDefault="000777BD">
      <w:pPr>
        <w:pStyle w:val="TOC1"/>
        <w:rPr>
          <w:rFonts w:eastAsiaTheme="minorEastAsia"/>
          <w:b w:val="0"/>
          <w:noProof/>
          <w:color w:val="auto"/>
          <w:sz w:val="22"/>
          <w:u w:val="none"/>
          <w:lang w:eastAsia="en-AU"/>
        </w:rPr>
      </w:pPr>
      <w:hyperlink w:anchor="_Toc156234706" w:history="1">
        <w:r w:rsidR="00367483" w:rsidRPr="001A6CE5">
          <w:rPr>
            <w:rStyle w:val="Hyperlink"/>
            <w:noProof/>
          </w:rPr>
          <w:t>Western Australia</w:t>
        </w:r>
        <w:r w:rsidR="00367483">
          <w:rPr>
            <w:noProof/>
            <w:webHidden/>
          </w:rPr>
          <w:tab/>
        </w:r>
        <w:r w:rsidR="00367483">
          <w:rPr>
            <w:noProof/>
            <w:webHidden/>
          </w:rPr>
          <w:fldChar w:fldCharType="begin"/>
        </w:r>
        <w:r w:rsidR="00367483">
          <w:rPr>
            <w:noProof/>
            <w:webHidden/>
          </w:rPr>
          <w:instrText xml:space="preserve"> PAGEREF _Toc156234706 \h </w:instrText>
        </w:r>
        <w:r w:rsidR="00367483">
          <w:rPr>
            <w:noProof/>
            <w:webHidden/>
          </w:rPr>
        </w:r>
        <w:r w:rsidR="00367483">
          <w:rPr>
            <w:noProof/>
            <w:webHidden/>
          </w:rPr>
          <w:fldChar w:fldCharType="separate"/>
        </w:r>
        <w:r w:rsidR="005A31ED">
          <w:rPr>
            <w:noProof/>
            <w:webHidden/>
          </w:rPr>
          <w:t>8</w:t>
        </w:r>
        <w:r w:rsidR="00367483">
          <w:rPr>
            <w:noProof/>
            <w:webHidden/>
          </w:rPr>
          <w:fldChar w:fldCharType="end"/>
        </w:r>
      </w:hyperlink>
    </w:p>
    <w:p w14:paraId="5E9E2880" w14:textId="77777777" w:rsidR="004F08DB" w:rsidRDefault="00645BA5" w:rsidP="00645BA5">
      <w:pPr>
        <w:rPr>
          <w:b/>
          <w:u w:val="single" w:color="4BB3B5"/>
        </w:rPr>
      </w:pPr>
      <w:r>
        <w:rPr>
          <w:b/>
          <w:u w:val="single" w:color="4BB3B5"/>
        </w:rPr>
        <w:fldChar w:fldCharType="end"/>
      </w:r>
    </w:p>
    <w:p w14:paraId="5E9E2881" w14:textId="77777777" w:rsidR="004F08DB" w:rsidRDefault="004F08DB">
      <w:pPr>
        <w:suppressAutoHyphens w:val="0"/>
        <w:rPr>
          <w:b/>
          <w:u w:val="single" w:color="4BB3B5"/>
        </w:rPr>
      </w:pPr>
      <w:r>
        <w:rPr>
          <w:b/>
          <w:u w:val="single" w:color="4BB3B5"/>
        </w:rPr>
        <w:br w:type="page"/>
      </w:r>
    </w:p>
    <w:p w14:paraId="5E9E2882" w14:textId="77777777" w:rsidR="004F08DB" w:rsidRDefault="004F08DB" w:rsidP="004F08DB">
      <w:pPr>
        <w:pStyle w:val="Heading2"/>
      </w:pPr>
      <w:bookmarkStart w:id="1" w:name="_Toc156234699"/>
      <w:r w:rsidRPr="00525340">
        <w:lastRenderedPageBreak/>
        <w:t>Australian Capital Territory</w:t>
      </w:r>
      <w:bookmarkEnd w:id="1"/>
    </w:p>
    <w:tbl>
      <w:tblPr>
        <w:tblStyle w:val="DefaultTable1"/>
        <w:tblW w:w="5000" w:type="pct"/>
        <w:tblLook w:val="04A0" w:firstRow="1" w:lastRow="0" w:firstColumn="1" w:lastColumn="0" w:noHBand="0" w:noVBand="1"/>
        <w:tblCaption w:val="Sample table"/>
        <w:tblDescription w:val="Australian Capital Territory"/>
      </w:tblPr>
      <w:tblGrid>
        <w:gridCol w:w="3767"/>
        <w:gridCol w:w="9354"/>
        <w:gridCol w:w="1675"/>
      </w:tblGrid>
      <w:tr w:rsidR="00E5095B" w14:paraId="5E9E2886" w14:textId="77777777" w:rsidTr="005D2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</w:tcPr>
          <w:p w14:paraId="5E9E2883" w14:textId="77777777" w:rsidR="00E5095B" w:rsidRPr="0092582D" w:rsidRDefault="00E5095B" w:rsidP="00666A7D">
            <w:pPr>
              <w:pStyle w:val="Tablerowcolumnheading"/>
              <w:rPr>
                <w:color w:val="000000"/>
              </w:rPr>
            </w:pPr>
            <w:r w:rsidRPr="0092582D">
              <w:rPr>
                <w:b/>
              </w:rPr>
              <w:t>Organisation name</w:t>
            </w:r>
          </w:p>
        </w:tc>
        <w:tc>
          <w:tcPr>
            <w:tcW w:w="3161" w:type="pct"/>
          </w:tcPr>
          <w:p w14:paraId="5E9E2884" w14:textId="77777777" w:rsidR="00E5095B" w:rsidRPr="0092582D" w:rsidRDefault="00E5095B" w:rsidP="00666A7D">
            <w:pPr>
              <w:pStyle w:val="Tablerowcolumn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2582D">
              <w:rPr>
                <w:b/>
              </w:rPr>
              <w:t>Activity Description</w:t>
            </w:r>
          </w:p>
        </w:tc>
        <w:tc>
          <w:tcPr>
            <w:tcW w:w="566" w:type="pct"/>
          </w:tcPr>
          <w:p w14:paraId="5E9E2885" w14:textId="77777777" w:rsidR="00E5095B" w:rsidRPr="0092582D" w:rsidRDefault="00E5095B" w:rsidP="00666A7D">
            <w:pPr>
              <w:pStyle w:val="Tablerowcolumn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</w:rPr>
              <w:t>Grant amount</w:t>
            </w:r>
          </w:p>
        </w:tc>
      </w:tr>
      <w:tr w:rsidR="00A7362F" w:rsidRPr="00366BE5" w14:paraId="33E9C7ED" w14:textId="77777777" w:rsidTr="00517AB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</w:tcPr>
          <w:p w14:paraId="23D091C7" w14:textId="77777777" w:rsidR="00A7362F" w:rsidRPr="003B1961" w:rsidRDefault="00A7362F" w:rsidP="00517AB5">
            <w:pPr>
              <w:suppressAutoHyphens w:val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Canberra International Music Festival Ltd</w:t>
            </w:r>
          </w:p>
        </w:tc>
        <w:tc>
          <w:tcPr>
            <w:tcW w:w="3161" w:type="pct"/>
          </w:tcPr>
          <w:p w14:paraId="13753492" w14:textId="77777777" w:rsidR="00A7362F" w:rsidRPr="003B1961" w:rsidRDefault="00A7362F" w:rsidP="00517AB5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Canberra International Music Festival 2026 - Original Australian Artist Fees, Marketing and Production Costs</w:t>
            </w:r>
          </w:p>
        </w:tc>
        <w:tc>
          <w:tcPr>
            <w:tcW w:w="566" w:type="pct"/>
          </w:tcPr>
          <w:p w14:paraId="126E7E23" w14:textId="77777777" w:rsidR="00A7362F" w:rsidRPr="00366BE5" w:rsidRDefault="00A7362F" w:rsidP="00517AB5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$50,050</w:t>
            </w:r>
          </w:p>
        </w:tc>
      </w:tr>
      <w:tr w:rsidR="003C2945" w14:paraId="791C1981" w14:textId="77777777" w:rsidTr="00A538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</w:tcPr>
          <w:p w14:paraId="06FE2142" w14:textId="197534C1" w:rsidR="003C2945" w:rsidRPr="00A538C8" w:rsidRDefault="003C2945" w:rsidP="003C2945">
            <w:pPr>
              <w:suppressAutoHyphens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Conway Brothers Pty Ltd</w:t>
            </w:r>
          </w:p>
        </w:tc>
        <w:tc>
          <w:tcPr>
            <w:tcW w:w="3161" w:type="pct"/>
          </w:tcPr>
          <w:p w14:paraId="5E4EA276" w14:textId="77E127C7" w:rsidR="003C2945" w:rsidRPr="00A538C8" w:rsidRDefault="003C2945" w:rsidP="003C2945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Gang </w:t>
            </w:r>
            <w:proofErr w:type="spellStart"/>
            <w:r>
              <w:rPr>
                <w:rFonts w:ascii="Calibri" w:hAnsi="Calibri" w:cs="Calibri"/>
                <w:color w:val="000000"/>
              </w:rPr>
              <w:t>Gang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Café and Bar - </w:t>
            </w:r>
            <w:r w:rsidR="00A7362F" w:rsidRPr="00A7362F">
              <w:rPr>
                <w:rFonts w:ascii="Calibri" w:hAnsi="Calibri" w:cs="Calibri"/>
                <w:color w:val="000000"/>
              </w:rPr>
              <w:t>Original Australian Artist Fees and Equipment Upgrade</w:t>
            </w:r>
          </w:p>
        </w:tc>
        <w:tc>
          <w:tcPr>
            <w:tcW w:w="566" w:type="pct"/>
          </w:tcPr>
          <w:p w14:paraId="09BB7FA2" w14:textId="23C9A703" w:rsidR="003C2945" w:rsidRPr="00A538C8" w:rsidRDefault="00A7362F" w:rsidP="003C2945">
            <w:pPr>
              <w:suppressAutoHyphens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538C8">
              <w:rPr>
                <w:rFonts w:ascii="Calibri" w:hAnsi="Calibri" w:cs="Calibri"/>
                <w:color w:val="000000"/>
              </w:rPr>
              <w:t>$87,440</w:t>
            </w:r>
          </w:p>
        </w:tc>
      </w:tr>
    </w:tbl>
    <w:p w14:paraId="5E9E288F" w14:textId="77777777" w:rsidR="004F08DB" w:rsidRDefault="004F08DB" w:rsidP="001005C1">
      <w:pPr>
        <w:pStyle w:val="Heading2"/>
        <w:spacing w:before="600"/>
      </w:pPr>
      <w:bookmarkStart w:id="2" w:name="_Toc156234700"/>
      <w:r>
        <w:t>New South Wales</w:t>
      </w:r>
      <w:bookmarkEnd w:id="2"/>
    </w:p>
    <w:tbl>
      <w:tblPr>
        <w:tblStyle w:val="DefaultTable1"/>
        <w:tblW w:w="5000" w:type="pct"/>
        <w:tblLook w:val="04A0" w:firstRow="1" w:lastRow="0" w:firstColumn="1" w:lastColumn="0" w:noHBand="0" w:noVBand="1"/>
        <w:tblCaption w:val="Sample table"/>
        <w:tblDescription w:val="New South Wales"/>
      </w:tblPr>
      <w:tblGrid>
        <w:gridCol w:w="3767"/>
        <w:gridCol w:w="9354"/>
        <w:gridCol w:w="1675"/>
      </w:tblGrid>
      <w:tr w:rsidR="00E5095B" w14:paraId="5E9E2893" w14:textId="77777777" w:rsidTr="00A736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</w:tcPr>
          <w:p w14:paraId="5E9E2890" w14:textId="77777777" w:rsidR="00E5095B" w:rsidRPr="0092582D" w:rsidRDefault="00E5095B" w:rsidP="00666A7D">
            <w:pPr>
              <w:pStyle w:val="Tablerowcolumnheading"/>
              <w:rPr>
                <w:color w:val="000000"/>
              </w:rPr>
            </w:pPr>
            <w:r w:rsidRPr="0092582D">
              <w:rPr>
                <w:b/>
              </w:rPr>
              <w:t>Organisation name</w:t>
            </w:r>
          </w:p>
        </w:tc>
        <w:tc>
          <w:tcPr>
            <w:tcW w:w="3161" w:type="pct"/>
          </w:tcPr>
          <w:p w14:paraId="5E9E2891" w14:textId="77777777" w:rsidR="00E5095B" w:rsidRPr="0092582D" w:rsidRDefault="00E5095B" w:rsidP="00666A7D">
            <w:pPr>
              <w:pStyle w:val="Tablerowcolumn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2582D">
              <w:rPr>
                <w:b/>
              </w:rPr>
              <w:t>Activity Description</w:t>
            </w:r>
          </w:p>
        </w:tc>
        <w:tc>
          <w:tcPr>
            <w:tcW w:w="566" w:type="pct"/>
          </w:tcPr>
          <w:p w14:paraId="5E9E2892" w14:textId="77777777" w:rsidR="00E5095B" w:rsidRPr="0092582D" w:rsidRDefault="00E5095B" w:rsidP="00666A7D">
            <w:pPr>
              <w:pStyle w:val="Tablerowcolumn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</w:rPr>
              <w:t>Grant amount</w:t>
            </w:r>
          </w:p>
        </w:tc>
      </w:tr>
      <w:tr w:rsidR="00A7362F" w:rsidRPr="00A7362F" w14:paraId="3282A581" w14:textId="77777777" w:rsidTr="00A7362F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58B210D2" w14:textId="77777777" w:rsidR="00A7362F" w:rsidRPr="00A7362F" w:rsidRDefault="00A7362F" w:rsidP="00A538C8">
            <w:pPr>
              <w:suppressAutoHyphens w:val="0"/>
              <w:rPr>
                <w:rFonts w:ascii="Calibri" w:hAnsi="Calibri" w:cs="Calibri"/>
                <w:color w:val="000000"/>
              </w:rPr>
            </w:pPr>
            <w:bookmarkStart w:id="3" w:name="_Hlk214541792"/>
            <w:r w:rsidRPr="00A7362F">
              <w:rPr>
                <w:rFonts w:ascii="Calibri" w:hAnsi="Calibri" w:cs="Calibri"/>
                <w:color w:val="000000"/>
              </w:rPr>
              <w:t>2S Entertainment Pty Ltd</w:t>
            </w:r>
          </w:p>
        </w:tc>
        <w:tc>
          <w:tcPr>
            <w:tcW w:w="3161" w:type="pct"/>
            <w:hideMark/>
          </w:tcPr>
          <w:p w14:paraId="423C1F95" w14:textId="77777777" w:rsidR="00A7362F" w:rsidRPr="00A7362F" w:rsidRDefault="00A7362F" w:rsidP="00A538C8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Night at the Barracks 2026 - Original Australian Artist Fees</w:t>
            </w:r>
          </w:p>
        </w:tc>
        <w:tc>
          <w:tcPr>
            <w:tcW w:w="566" w:type="pct"/>
            <w:noWrap/>
            <w:hideMark/>
          </w:tcPr>
          <w:p w14:paraId="1794620F" w14:textId="77777777" w:rsidR="00A7362F" w:rsidRPr="00A7362F" w:rsidRDefault="00A7362F" w:rsidP="00A538C8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$145,000</w:t>
            </w:r>
          </w:p>
        </w:tc>
      </w:tr>
      <w:tr w:rsidR="00A7362F" w:rsidRPr="00A7362F" w14:paraId="2DD0A838" w14:textId="77777777" w:rsidTr="00A736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59140759" w14:textId="77777777" w:rsidR="00A7362F" w:rsidRPr="00A7362F" w:rsidRDefault="00A7362F" w:rsidP="00A538C8">
            <w:pPr>
              <w:suppressAutoHyphens w:val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Armidale Regional Council</w:t>
            </w:r>
          </w:p>
        </w:tc>
        <w:tc>
          <w:tcPr>
            <w:tcW w:w="3161" w:type="pct"/>
            <w:hideMark/>
          </w:tcPr>
          <w:p w14:paraId="706AD817" w14:textId="77777777" w:rsidR="00A7362F" w:rsidRPr="00A7362F" w:rsidRDefault="00A7362F" w:rsidP="00A538C8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 xml:space="preserve">The Big Chill Festival 2026 - Original Australian Artist Fees, Production and Accessibility Costs </w:t>
            </w:r>
          </w:p>
        </w:tc>
        <w:tc>
          <w:tcPr>
            <w:tcW w:w="566" w:type="pct"/>
            <w:noWrap/>
            <w:hideMark/>
          </w:tcPr>
          <w:p w14:paraId="4DF0E6BC" w14:textId="77777777" w:rsidR="00A7362F" w:rsidRPr="00A7362F" w:rsidRDefault="00A7362F" w:rsidP="00A538C8">
            <w:pPr>
              <w:suppressAutoHyphens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$65,884</w:t>
            </w:r>
          </w:p>
        </w:tc>
      </w:tr>
      <w:tr w:rsidR="00A7362F" w:rsidRPr="00A7362F" w14:paraId="4178CB2A" w14:textId="77777777" w:rsidTr="00A7362F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38D231BA" w14:textId="77777777" w:rsidR="00A7362F" w:rsidRPr="00A7362F" w:rsidRDefault="00A7362F" w:rsidP="00A538C8">
            <w:pPr>
              <w:suppressAutoHyphens w:val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Astral People Music Pty Ltd</w:t>
            </w:r>
          </w:p>
        </w:tc>
        <w:tc>
          <w:tcPr>
            <w:tcW w:w="3161" w:type="pct"/>
            <w:hideMark/>
          </w:tcPr>
          <w:p w14:paraId="72CA8E0D" w14:textId="77777777" w:rsidR="00A7362F" w:rsidRPr="00A7362F" w:rsidRDefault="00A7362F" w:rsidP="00A538C8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Summer Dance festival series 2025-26 - Original Australian Artist Fees, Equipment Costs and Marketing</w:t>
            </w:r>
          </w:p>
        </w:tc>
        <w:tc>
          <w:tcPr>
            <w:tcW w:w="566" w:type="pct"/>
            <w:noWrap/>
            <w:hideMark/>
          </w:tcPr>
          <w:p w14:paraId="5FB86EA0" w14:textId="77777777" w:rsidR="00A7362F" w:rsidRPr="00A7362F" w:rsidRDefault="00A7362F" w:rsidP="00A538C8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$236,000</w:t>
            </w:r>
          </w:p>
        </w:tc>
      </w:tr>
      <w:tr w:rsidR="00A7362F" w:rsidRPr="00A7362F" w14:paraId="79A10840" w14:textId="77777777" w:rsidTr="00A736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5216D855" w14:textId="77777777" w:rsidR="00A7362F" w:rsidRPr="00A7362F" w:rsidRDefault="00A7362F" w:rsidP="00A538C8">
            <w:pPr>
              <w:suppressAutoHyphens w:val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Bellingen Shire Council</w:t>
            </w:r>
          </w:p>
        </w:tc>
        <w:tc>
          <w:tcPr>
            <w:tcW w:w="3161" w:type="pct"/>
            <w:hideMark/>
          </w:tcPr>
          <w:p w14:paraId="5176190F" w14:textId="77777777" w:rsidR="00A7362F" w:rsidRPr="00A7362F" w:rsidRDefault="00A7362F" w:rsidP="00A538C8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 xml:space="preserve">Beyond Jazz Weekender 2026 - Original Australian Artist Fees, Marketing, Production and Accessibility Costs </w:t>
            </w:r>
          </w:p>
        </w:tc>
        <w:tc>
          <w:tcPr>
            <w:tcW w:w="566" w:type="pct"/>
            <w:noWrap/>
            <w:hideMark/>
          </w:tcPr>
          <w:p w14:paraId="3AAC28AB" w14:textId="77777777" w:rsidR="00A7362F" w:rsidRPr="00A7362F" w:rsidRDefault="00A7362F" w:rsidP="00A538C8">
            <w:pPr>
              <w:suppressAutoHyphens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$50,000</w:t>
            </w:r>
          </w:p>
        </w:tc>
      </w:tr>
      <w:tr w:rsidR="00A7362F" w:rsidRPr="00A7362F" w14:paraId="07A46151" w14:textId="77777777" w:rsidTr="00A7362F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31C6812D" w14:textId="77777777" w:rsidR="00A7362F" w:rsidRPr="00A7362F" w:rsidRDefault="00A7362F" w:rsidP="00A538C8">
            <w:pPr>
              <w:suppressAutoHyphens w:val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Central Coast Music and Arts Inc</w:t>
            </w:r>
          </w:p>
        </w:tc>
        <w:tc>
          <w:tcPr>
            <w:tcW w:w="3161" w:type="pct"/>
            <w:hideMark/>
          </w:tcPr>
          <w:p w14:paraId="275673FD" w14:textId="77777777" w:rsidR="00A7362F" w:rsidRPr="00A7362F" w:rsidRDefault="00A7362F" w:rsidP="00A538C8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A7362F">
              <w:rPr>
                <w:rFonts w:ascii="Calibri" w:hAnsi="Calibri" w:cs="Calibri"/>
                <w:color w:val="000000"/>
              </w:rPr>
              <w:t>Gossy</w:t>
            </w:r>
            <w:proofErr w:type="spellEnd"/>
            <w:r w:rsidRPr="00A7362F">
              <w:rPr>
                <w:rFonts w:ascii="Calibri" w:hAnsi="Calibri" w:cs="Calibri"/>
                <w:color w:val="000000"/>
              </w:rPr>
              <w:t xml:space="preserve"> Weekender Music and Arts Festival 2026 - Original Australian Artists Fees, Marketing, Production and Accessibility costs</w:t>
            </w:r>
          </w:p>
        </w:tc>
        <w:tc>
          <w:tcPr>
            <w:tcW w:w="566" w:type="pct"/>
            <w:noWrap/>
            <w:hideMark/>
          </w:tcPr>
          <w:p w14:paraId="3AAC862E" w14:textId="77777777" w:rsidR="00A7362F" w:rsidRPr="00A7362F" w:rsidRDefault="00A7362F" w:rsidP="00A538C8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$92,362</w:t>
            </w:r>
          </w:p>
        </w:tc>
      </w:tr>
      <w:tr w:rsidR="00A7362F" w:rsidRPr="00A7362F" w14:paraId="331F7776" w14:textId="77777777" w:rsidTr="00A736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4836024B" w14:textId="77777777" w:rsidR="00A7362F" w:rsidRPr="00A7362F" w:rsidRDefault="00A7362F" w:rsidP="00A538C8">
            <w:pPr>
              <w:suppressAutoHyphens w:val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Four Winds Concerts Limited</w:t>
            </w:r>
          </w:p>
        </w:tc>
        <w:tc>
          <w:tcPr>
            <w:tcW w:w="3161" w:type="pct"/>
            <w:hideMark/>
          </w:tcPr>
          <w:p w14:paraId="5B02D4FB" w14:textId="77777777" w:rsidR="00A7362F" w:rsidRPr="00A7362F" w:rsidRDefault="00A7362F" w:rsidP="00A538C8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 xml:space="preserve">Windsong </w:t>
            </w:r>
            <w:proofErr w:type="spellStart"/>
            <w:r w:rsidRPr="00A7362F">
              <w:rPr>
                <w:rFonts w:ascii="Calibri" w:hAnsi="Calibri" w:cs="Calibri"/>
                <w:color w:val="000000"/>
              </w:rPr>
              <w:t>Pavillion</w:t>
            </w:r>
            <w:proofErr w:type="spellEnd"/>
            <w:r w:rsidRPr="00A7362F">
              <w:rPr>
                <w:rFonts w:ascii="Calibri" w:hAnsi="Calibri" w:cs="Calibri"/>
                <w:color w:val="000000"/>
              </w:rPr>
              <w:t>, Four Winds - Equipment and Infrastructure Upgrades</w:t>
            </w:r>
          </w:p>
        </w:tc>
        <w:tc>
          <w:tcPr>
            <w:tcW w:w="566" w:type="pct"/>
            <w:noWrap/>
            <w:hideMark/>
          </w:tcPr>
          <w:p w14:paraId="16B183F1" w14:textId="77777777" w:rsidR="00A7362F" w:rsidRPr="00A7362F" w:rsidRDefault="00A7362F" w:rsidP="00A538C8">
            <w:pPr>
              <w:suppressAutoHyphens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$50,896</w:t>
            </w:r>
          </w:p>
        </w:tc>
      </w:tr>
      <w:tr w:rsidR="00A7362F" w:rsidRPr="00A7362F" w14:paraId="01A05B6E" w14:textId="77777777" w:rsidTr="00A7362F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5936CB93" w14:textId="77777777" w:rsidR="00A7362F" w:rsidRPr="00A7362F" w:rsidRDefault="00A7362F" w:rsidP="00A538C8">
            <w:pPr>
              <w:suppressAutoHyphens w:val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Gig Big Pty Ltd</w:t>
            </w:r>
          </w:p>
        </w:tc>
        <w:tc>
          <w:tcPr>
            <w:tcW w:w="3161" w:type="pct"/>
            <w:hideMark/>
          </w:tcPr>
          <w:p w14:paraId="262C9AD9" w14:textId="77777777" w:rsidR="00A7362F" w:rsidRPr="00A7362F" w:rsidRDefault="00A7362F" w:rsidP="00A538C8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River Sounds 2026 - Original Australian Artist Fees and Equipment Costs</w:t>
            </w:r>
          </w:p>
        </w:tc>
        <w:tc>
          <w:tcPr>
            <w:tcW w:w="566" w:type="pct"/>
            <w:noWrap/>
            <w:hideMark/>
          </w:tcPr>
          <w:p w14:paraId="183D4582" w14:textId="77777777" w:rsidR="00A7362F" w:rsidRPr="00A7362F" w:rsidRDefault="00A7362F" w:rsidP="00A538C8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$128,000</w:t>
            </w:r>
          </w:p>
        </w:tc>
      </w:tr>
      <w:tr w:rsidR="00A7362F" w:rsidRPr="00A7362F" w14:paraId="347E8F23" w14:textId="77777777" w:rsidTr="00A736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7FE03E35" w14:textId="77777777" w:rsidR="00A7362F" w:rsidRPr="00A7362F" w:rsidRDefault="00A7362F" w:rsidP="00A538C8">
            <w:pPr>
              <w:suppressAutoHyphens w:val="0"/>
              <w:rPr>
                <w:rFonts w:ascii="Calibri" w:hAnsi="Calibri" w:cs="Calibri"/>
                <w:color w:val="000000"/>
              </w:rPr>
            </w:pPr>
            <w:proofErr w:type="spellStart"/>
            <w:r w:rsidRPr="00A7362F">
              <w:rPr>
                <w:rFonts w:ascii="Calibri" w:hAnsi="Calibri" w:cs="Calibri"/>
                <w:color w:val="000000"/>
              </w:rPr>
              <w:t>Howlin</w:t>
            </w:r>
            <w:proofErr w:type="spellEnd"/>
            <w:r w:rsidRPr="00A7362F">
              <w:rPr>
                <w:rFonts w:ascii="Calibri" w:hAnsi="Calibri" w:cs="Calibri"/>
                <w:color w:val="000000"/>
              </w:rPr>
              <w:t xml:space="preserve"> Country Pty Ltd</w:t>
            </w:r>
          </w:p>
        </w:tc>
        <w:tc>
          <w:tcPr>
            <w:tcW w:w="3161" w:type="pct"/>
            <w:hideMark/>
          </w:tcPr>
          <w:p w14:paraId="58BF80BF" w14:textId="77777777" w:rsidR="00A7362F" w:rsidRPr="00A7362F" w:rsidRDefault="00A7362F" w:rsidP="00A538C8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A7362F">
              <w:rPr>
                <w:rFonts w:ascii="Calibri" w:hAnsi="Calibri" w:cs="Calibri"/>
                <w:color w:val="000000"/>
              </w:rPr>
              <w:t>Howlin</w:t>
            </w:r>
            <w:proofErr w:type="spellEnd"/>
            <w:r w:rsidRPr="00A7362F">
              <w:rPr>
                <w:rFonts w:ascii="Calibri" w:hAnsi="Calibri" w:cs="Calibri"/>
                <w:color w:val="000000"/>
              </w:rPr>
              <w:t xml:space="preserve">' Festival 2026 - Original Australian Artist Fees, Production and Accessibility Costs </w:t>
            </w:r>
          </w:p>
        </w:tc>
        <w:tc>
          <w:tcPr>
            <w:tcW w:w="566" w:type="pct"/>
            <w:noWrap/>
            <w:hideMark/>
          </w:tcPr>
          <w:p w14:paraId="45BB10C1" w14:textId="77777777" w:rsidR="00A7362F" w:rsidRPr="00A7362F" w:rsidRDefault="00A7362F" w:rsidP="00A538C8">
            <w:pPr>
              <w:suppressAutoHyphens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$177,357</w:t>
            </w:r>
          </w:p>
        </w:tc>
      </w:tr>
      <w:tr w:rsidR="00A7362F" w:rsidRPr="00A7362F" w14:paraId="275B1824" w14:textId="77777777" w:rsidTr="00A7362F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7645EF14" w14:textId="77777777" w:rsidR="00A7362F" w:rsidRPr="00A7362F" w:rsidRDefault="00A7362F" w:rsidP="00A538C8">
            <w:pPr>
              <w:suppressAutoHyphens w:val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lastRenderedPageBreak/>
              <w:t>Jordan Patrick Deck</w:t>
            </w:r>
          </w:p>
        </w:tc>
        <w:tc>
          <w:tcPr>
            <w:tcW w:w="3161" w:type="pct"/>
            <w:hideMark/>
          </w:tcPr>
          <w:p w14:paraId="73F1C966" w14:textId="77777777" w:rsidR="00A7362F" w:rsidRPr="00A7362F" w:rsidRDefault="00A7362F" w:rsidP="00A538C8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A7362F">
              <w:rPr>
                <w:rFonts w:ascii="Calibri" w:hAnsi="Calibri" w:cs="Calibri"/>
                <w:color w:val="000000"/>
              </w:rPr>
              <w:t>Mahico</w:t>
            </w:r>
            <w:proofErr w:type="spellEnd"/>
            <w:r w:rsidRPr="00A7362F">
              <w:rPr>
                <w:rFonts w:ascii="Calibri" w:hAnsi="Calibri" w:cs="Calibri"/>
                <w:color w:val="000000"/>
              </w:rPr>
              <w:t xml:space="preserve"> Festival 2026 - Original Australian Artist Fees, Equipment and Accessibility Costs</w:t>
            </w:r>
          </w:p>
        </w:tc>
        <w:tc>
          <w:tcPr>
            <w:tcW w:w="566" w:type="pct"/>
            <w:noWrap/>
            <w:hideMark/>
          </w:tcPr>
          <w:p w14:paraId="1DC84711" w14:textId="77777777" w:rsidR="00A7362F" w:rsidRPr="00A7362F" w:rsidRDefault="00A7362F" w:rsidP="00A538C8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$45,100</w:t>
            </w:r>
          </w:p>
        </w:tc>
      </w:tr>
      <w:tr w:rsidR="00A7362F" w:rsidRPr="00A7362F" w14:paraId="5C6B8053" w14:textId="77777777" w:rsidTr="00A736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6CB9E30F" w14:textId="77777777" w:rsidR="00A7362F" w:rsidRPr="00A7362F" w:rsidRDefault="00A7362F" w:rsidP="00A538C8">
            <w:pPr>
              <w:suppressAutoHyphens w:val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 xml:space="preserve">La </w:t>
            </w:r>
            <w:proofErr w:type="spellStart"/>
            <w:r w:rsidRPr="00A7362F">
              <w:rPr>
                <w:rFonts w:ascii="Calibri" w:hAnsi="Calibri" w:cs="Calibri"/>
                <w:color w:val="000000"/>
              </w:rPr>
              <w:t>La</w:t>
            </w:r>
            <w:proofErr w:type="spellEnd"/>
            <w:r w:rsidRPr="00A7362F">
              <w:rPr>
                <w:rFonts w:ascii="Calibri" w:hAnsi="Calibri" w:cs="Calibri"/>
                <w:color w:val="000000"/>
              </w:rPr>
              <w:t xml:space="preserve"> Las Venue Pty Ltd</w:t>
            </w:r>
          </w:p>
        </w:tc>
        <w:tc>
          <w:tcPr>
            <w:tcW w:w="3161" w:type="pct"/>
            <w:hideMark/>
          </w:tcPr>
          <w:p w14:paraId="3248A951" w14:textId="77777777" w:rsidR="00A7362F" w:rsidRPr="00A7362F" w:rsidRDefault="00A7362F" w:rsidP="00A538C8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 xml:space="preserve"> La </w:t>
            </w:r>
            <w:proofErr w:type="spellStart"/>
            <w:r w:rsidRPr="00A7362F">
              <w:rPr>
                <w:rFonts w:ascii="Calibri" w:hAnsi="Calibri" w:cs="Calibri"/>
                <w:color w:val="000000"/>
              </w:rPr>
              <w:t>La</w:t>
            </w:r>
            <w:proofErr w:type="spellEnd"/>
            <w:r w:rsidRPr="00A7362F">
              <w:rPr>
                <w:rFonts w:ascii="Calibri" w:hAnsi="Calibri" w:cs="Calibri"/>
                <w:color w:val="000000"/>
              </w:rPr>
              <w:t xml:space="preserve"> La's - Original Australian Artist Fees, Equipment and Infrastructure Upgrade</w:t>
            </w:r>
          </w:p>
        </w:tc>
        <w:tc>
          <w:tcPr>
            <w:tcW w:w="566" w:type="pct"/>
            <w:noWrap/>
            <w:hideMark/>
          </w:tcPr>
          <w:p w14:paraId="28944D70" w14:textId="77777777" w:rsidR="00A7362F" w:rsidRPr="00A7362F" w:rsidRDefault="00A7362F" w:rsidP="00A538C8">
            <w:pPr>
              <w:suppressAutoHyphens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$33,832</w:t>
            </w:r>
          </w:p>
        </w:tc>
      </w:tr>
      <w:tr w:rsidR="00A7362F" w:rsidRPr="00A7362F" w14:paraId="561035F7" w14:textId="77777777" w:rsidTr="00A7362F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2326EAAA" w14:textId="77777777" w:rsidR="00A7362F" w:rsidRPr="00A7362F" w:rsidRDefault="00A7362F" w:rsidP="00A538C8">
            <w:pPr>
              <w:suppressAutoHyphens w:val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Laughing Bird Arts Association Incorporated</w:t>
            </w:r>
          </w:p>
        </w:tc>
        <w:tc>
          <w:tcPr>
            <w:tcW w:w="3161" w:type="pct"/>
            <w:hideMark/>
          </w:tcPr>
          <w:p w14:paraId="27052E90" w14:textId="77777777" w:rsidR="00A7362F" w:rsidRPr="00A7362F" w:rsidRDefault="00A7362F" w:rsidP="00A538C8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Avoca Beach Theatre - Original Australian Artist Fees, Marketing, Equipment, Production and Accessibility Costs</w:t>
            </w:r>
          </w:p>
        </w:tc>
        <w:tc>
          <w:tcPr>
            <w:tcW w:w="566" w:type="pct"/>
            <w:noWrap/>
            <w:hideMark/>
          </w:tcPr>
          <w:p w14:paraId="0CD803A3" w14:textId="77777777" w:rsidR="00A7362F" w:rsidRPr="00A7362F" w:rsidRDefault="00A7362F" w:rsidP="00A538C8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$143,960</w:t>
            </w:r>
          </w:p>
        </w:tc>
      </w:tr>
      <w:tr w:rsidR="00A7362F" w:rsidRPr="00A7362F" w14:paraId="3826A3CA" w14:textId="77777777" w:rsidTr="00A736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46F335F2" w14:textId="77777777" w:rsidR="00A7362F" w:rsidRPr="00A7362F" w:rsidRDefault="00A7362F" w:rsidP="00A538C8">
            <w:pPr>
              <w:suppressAutoHyphens w:val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Metro Theatre Sydney Pty Ltd</w:t>
            </w:r>
          </w:p>
        </w:tc>
        <w:tc>
          <w:tcPr>
            <w:tcW w:w="3161" w:type="pct"/>
            <w:hideMark/>
          </w:tcPr>
          <w:p w14:paraId="7B69705C" w14:textId="77777777" w:rsidR="00A7362F" w:rsidRPr="00A7362F" w:rsidRDefault="00A7362F" w:rsidP="00A538C8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Metro Theatre - Original Australian Artist Fees and Equipment Upgrade</w:t>
            </w:r>
          </w:p>
        </w:tc>
        <w:tc>
          <w:tcPr>
            <w:tcW w:w="566" w:type="pct"/>
            <w:noWrap/>
            <w:hideMark/>
          </w:tcPr>
          <w:p w14:paraId="17086565" w14:textId="77777777" w:rsidR="00A7362F" w:rsidRPr="00A7362F" w:rsidRDefault="00A7362F" w:rsidP="00A538C8">
            <w:pPr>
              <w:suppressAutoHyphens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$143,008</w:t>
            </w:r>
          </w:p>
        </w:tc>
      </w:tr>
      <w:tr w:rsidR="00A7362F" w:rsidRPr="00A7362F" w14:paraId="5F0C54C2" w14:textId="77777777" w:rsidTr="00A7362F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3D665CE4" w14:textId="77777777" w:rsidR="00A7362F" w:rsidRPr="00A7362F" w:rsidRDefault="00A7362F" w:rsidP="00A538C8">
            <w:pPr>
              <w:suppressAutoHyphens w:val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Milton Theatre Committee Incorporated</w:t>
            </w:r>
          </w:p>
        </w:tc>
        <w:tc>
          <w:tcPr>
            <w:tcW w:w="3161" w:type="pct"/>
            <w:hideMark/>
          </w:tcPr>
          <w:p w14:paraId="1B066EDF" w14:textId="77777777" w:rsidR="00A7362F" w:rsidRPr="00A7362F" w:rsidRDefault="00A7362F" w:rsidP="00A538C8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Milton Theatre - Equipment Upgrade</w:t>
            </w:r>
          </w:p>
        </w:tc>
        <w:tc>
          <w:tcPr>
            <w:tcW w:w="566" w:type="pct"/>
            <w:noWrap/>
            <w:hideMark/>
          </w:tcPr>
          <w:p w14:paraId="60D824E5" w14:textId="77777777" w:rsidR="00A7362F" w:rsidRPr="00A7362F" w:rsidRDefault="00A7362F" w:rsidP="00A538C8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$20,000</w:t>
            </w:r>
          </w:p>
        </w:tc>
      </w:tr>
      <w:tr w:rsidR="00A7362F" w:rsidRPr="00A7362F" w14:paraId="4DE6D51C" w14:textId="77777777" w:rsidTr="00A736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771C8212" w14:textId="77777777" w:rsidR="00A7362F" w:rsidRPr="00A7362F" w:rsidRDefault="00A7362F" w:rsidP="00A538C8">
            <w:pPr>
              <w:suppressAutoHyphens w:val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Mothership Studios Pty Ltd</w:t>
            </w:r>
          </w:p>
        </w:tc>
        <w:tc>
          <w:tcPr>
            <w:tcW w:w="3161" w:type="pct"/>
            <w:hideMark/>
          </w:tcPr>
          <w:p w14:paraId="1BB6E673" w14:textId="77777777" w:rsidR="00A7362F" w:rsidRPr="00A7362F" w:rsidRDefault="00A7362F" w:rsidP="00A538C8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SLIPWAY 2025-26 @ Mothership Studios - Accessibility Costs</w:t>
            </w:r>
          </w:p>
        </w:tc>
        <w:tc>
          <w:tcPr>
            <w:tcW w:w="566" w:type="pct"/>
            <w:noWrap/>
            <w:hideMark/>
          </w:tcPr>
          <w:p w14:paraId="52B391A2" w14:textId="77777777" w:rsidR="00A7362F" w:rsidRPr="00A7362F" w:rsidRDefault="00A7362F" w:rsidP="00A538C8">
            <w:pPr>
              <w:suppressAutoHyphens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$37,000</w:t>
            </w:r>
          </w:p>
        </w:tc>
      </w:tr>
      <w:tr w:rsidR="00A7362F" w:rsidRPr="00A7362F" w14:paraId="4D57BCCF" w14:textId="77777777" w:rsidTr="00A7362F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2B8A642C" w14:textId="77777777" w:rsidR="00A7362F" w:rsidRPr="00A7362F" w:rsidRDefault="00A7362F" w:rsidP="00A538C8">
            <w:pPr>
              <w:suppressAutoHyphens w:val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New Friendly Inn Pty Ltd</w:t>
            </w:r>
          </w:p>
        </w:tc>
        <w:tc>
          <w:tcPr>
            <w:tcW w:w="3161" w:type="pct"/>
            <w:hideMark/>
          </w:tcPr>
          <w:p w14:paraId="7731AD05" w14:textId="77777777" w:rsidR="00A7362F" w:rsidRPr="00A7362F" w:rsidRDefault="00A7362F" w:rsidP="00A538C8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Kangaroo Valley Music Festival Series 2026 - Original Australian Artist Fees, Marketing, Professional Development, Equipment, Production and Accessibility Costs</w:t>
            </w:r>
          </w:p>
        </w:tc>
        <w:tc>
          <w:tcPr>
            <w:tcW w:w="566" w:type="pct"/>
            <w:noWrap/>
            <w:hideMark/>
          </w:tcPr>
          <w:p w14:paraId="47C78C22" w14:textId="77777777" w:rsidR="00A7362F" w:rsidRPr="00A7362F" w:rsidRDefault="00A7362F" w:rsidP="00A538C8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$129,000</w:t>
            </w:r>
          </w:p>
        </w:tc>
      </w:tr>
      <w:tr w:rsidR="00A7362F" w:rsidRPr="00A7362F" w14:paraId="0DD62E19" w14:textId="77777777" w:rsidTr="00A736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39F31D7A" w14:textId="77777777" w:rsidR="00A7362F" w:rsidRPr="00A7362F" w:rsidRDefault="00A7362F" w:rsidP="00A538C8">
            <w:pPr>
              <w:suppressAutoHyphens w:val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Ordinary Group Pty Ltd</w:t>
            </w:r>
          </w:p>
        </w:tc>
        <w:tc>
          <w:tcPr>
            <w:tcW w:w="3161" w:type="pct"/>
            <w:hideMark/>
          </w:tcPr>
          <w:p w14:paraId="3EBEA7B7" w14:textId="77777777" w:rsidR="00A7362F" w:rsidRPr="00A7362F" w:rsidRDefault="00A7362F" w:rsidP="00A538C8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 xml:space="preserve">Bloomfield Music &amp; Arts Festival 2026 - Original Australian Artist Fees, Production and Accessibility Costs </w:t>
            </w:r>
          </w:p>
        </w:tc>
        <w:tc>
          <w:tcPr>
            <w:tcW w:w="566" w:type="pct"/>
            <w:noWrap/>
            <w:hideMark/>
          </w:tcPr>
          <w:p w14:paraId="3334DB84" w14:textId="77777777" w:rsidR="00A7362F" w:rsidRPr="00A7362F" w:rsidRDefault="00A7362F" w:rsidP="00A538C8">
            <w:pPr>
              <w:suppressAutoHyphens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$35,000</w:t>
            </w:r>
          </w:p>
        </w:tc>
      </w:tr>
      <w:tr w:rsidR="00A7362F" w:rsidRPr="00A7362F" w14:paraId="32186804" w14:textId="77777777" w:rsidTr="00A7362F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6CB33212" w14:textId="77777777" w:rsidR="00A7362F" w:rsidRPr="00A7362F" w:rsidRDefault="00A7362F" w:rsidP="00A538C8">
            <w:pPr>
              <w:suppressAutoHyphens w:val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Red Floor Productions Pty Limited</w:t>
            </w:r>
          </w:p>
        </w:tc>
        <w:tc>
          <w:tcPr>
            <w:tcW w:w="3161" w:type="pct"/>
            <w:hideMark/>
          </w:tcPr>
          <w:p w14:paraId="3194D733" w14:textId="77777777" w:rsidR="00A7362F" w:rsidRPr="00A7362F" w:rsidRDefault="00A7362F" w:rsidP="00A538C8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A7362F">
              <w:rPr>
                <w:rFonts w:ascii="Calibri" w:hAnsi="Calibri" w:cs="Calibri"/>
                <w:color w:val="000000"/>
              </w:rPr>
              <w:t>Thrashville</w:t>
            </w:r>
            <w:proofErr w:type="spellEnd"/>
            <w:r w:rsidRPr="00A7362F">
              <w:rPr>
                <w:rFonts w:ascii="Calibri" w:hAnsi="Calibri" w:cs="Calibri"/>
                <w:color w:val="000000"/>
              </w:rPr>
              <w:t xml:space="preserve"> Festival 2026 - Original Australian Artist Fees, Marketing, Production and Accessibility Costs</w:t>
            </w:r>
          </w:p>
        </w:tc>
        <w:tc>
          <w:tcPr>
            <w:tcW w:w="566" w:type="pct"/>
            <w:noWrap/>
            <w:hideMark/>
          </w:tcPr>
          <w:p w14:paraId="36108057" w14:textId="77777777" w:rsidR="00A7362F" w:rsidRPr="00A7362F" w:rsidRDefault="00A7362F" w:rsidP="00A538C8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$50,000</w:t>
            </w:r>
          </w:p>
        </w:tc>
      </w:tr>
      <w:tr w:rsidR="00A7362F" w:rsidRPr="00A7362F" w14:paraId="41D96E05" w14:textId="77777777" w:rsidTr="00A736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6D5B3632" w14:textId="77777777" w:rsidR="00A7362F" w:rsidRPr="00A7362F" w:rsidRDefault="00A7362F" w:rsidP="00A538C8">
            <w:pPr>
              <w:suppressAutoHyphens w:val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Rolling Sets Pty Ltd</w:t>
            </w:r>
          </w:p>
        </w:tc>
        <w:tc>
          <w:tcPr>
            <w:tcW w:w="3161" w:type="pct"/>
            <w:hideMark/>
          </w:tcPr>
          <w:p w14:paraId="5F3B06B6" w14:textId="77777777" w:rsidR="00A7362F" w:rsidRPr="00A7362F" w:rsidRDefault="00A7362F" w:rsidP="00A538C8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Rolling Sets Festival 2026 - Original Australian Artist Fees and Marketing</w:t>
            </w:r>
          </w:p>
        </w:tc>
        <w:tc>
          <w:tcPr>
            <w:tcW w:w="566" w:type="pct"/>
            <w:noWrap/>
            <w:hideMark/>
          </w:tcPr>
          <w:p w14:paraId="767D5958" w14:textId="77777777" w:rsidR="00A7362F" w:rsidRPr="00A7362F" w:rsidRDefault="00A7362F" w:rsidP="00A538C8">
            <w:pPr>
              <w:suppressAutoHyphens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$100,000</w:t>
            </w:r>
          </w:p>
        </w:tc>
      </w:tr>
      <w:tr w:rsidR="00A7362F" w:rsidRPr="00A7362F" w14:paraId="49736701" w14:textId="77777777" w:rsidTr="00A7362F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4D5E82C4" w14:textId="77777777" w:rsidR="00A7362F" w:rsidRPr="00A7362F" w:rsidRDefault="00A7362F" w:rsidP="00A538C8">
            <w:pPr>
              <w:suppressAutoHyphens w:val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Select Music Agency Pty Ltd</w:t>
            </w:r>
          </w:p>
        </w:tc>
        <w:tc>
          <w:tcPr>
            <w:tcW w:w="3161" w:type="pct"/>
            <w:hideMark/>
          </w:tcPr>
          <w:p w14:paraId="3DCB87F3" w14:textId="77777777" w:rsidR="00A7362F" w:rsidRPr="00A7362F" w:rsidRDefault="00A7362F" w:rsidP="00A538C8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THE LOCAL Festival 2026 - Production Costs</w:t>
            </w:r>
          </w:p>
        </w:tc>
        <w:tc>
          <w:tcPr>
            <w:tcW w:w="566" w:type="pct"/>
            <w:noWrap/>
            <w:hideMark/>
          </w:tcPr>
          <w:p w14:paraId="442B3A96" w14:textId="77777777" w:rsidR="00A7362F" w:rsidRPr="00A7362F" w:rsidRDefault="00A7362F" w:rsidP="00A538C8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$150,000</w:t>
            </w:r>
          </w:p>
        </w:tc>
      </w:tr>
      <w:tr w:rsidR="00A7362F" w:rsidRPr="00A7362F" w14:paraId="2E845F28" w14:textId="77777777" w:rsidTr="00A736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6B437B62" w14:textId="77777777" w:rsidR="00A7362F" w:rsidRPr="00A7362F" w:rsidRDefault="00A7362F" w:rsidP="00A538C8">
            <w:pPr>
              <w:suppressAutoHyphens w:val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Servo Food Truck Bar Pty Ltd</w:t>
            </w:r>
          </w:p>
        </w:tc>
        <w:tc>
          <w:tcPr>
            <w:tcW w:w="3161" w:type="pct"/>
            <w:hideMark/>
          </w:tcPr>
          <w:p w14:paraId="16E15FA2" w14:textId="77777777" w:rsidR="00A7362F" w:rsidRPr="00A7362F" w:rsidRDefault="00A7362F" w:rsidP="00A538C8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The Servo - Original Australian Artist Fees</w:t>
            </w:r>
          </w:p>
        </w:tc>
        <w:tc>
          <w:tcPr>
            <w:tcW w:w="566" w:type="pct"/>
            <w:noWrap/>
            <w:hideMark/>
          </w:tcPr>
          <w:p w14:paraId="5F1E753C" w14:textId="77777777" w:rsidR="00A7362F" w:rsidRPr="00A7362F" w:rsidRDefault="00A7362F" w:rsidP="00A538C8">
            <w:pPr>
              <w:suppressAutoHyphens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$72,000</w:t>
            </w:r>
          </w:p>
        </w:tc>
      </w:tr>
      <w:tr w:rsidR="00A7362F" w:rsidRPr="00A7362F" w14:paraId="489371E0" w14:textId="77777777" w:rsidTr="00A7362F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27434BA3" w14:textId="77777777" w:rsidR="00A7362F" w:rsidRPr="00A7362F" w:rsidRDefault="00A7362F" w:rsidP="00A538C8">
            <w:pPr>
              <w:suppressAutoHyphens w:val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Tamworth Regional Council</w:t>
            </w:r>
          </w:p>
        </w:tc>
        <w:tc>
          <w:tcPr>
            <w:tcW w:w="3161" w:type="pct"/>
            <w:hideMark/>
          </w:tcPr>
          <w:p w14:paraId="5BB97857" w14:textId="77777777" w:rsidR="00A7362F" w:rsidRPr="00A7362F" w:rsidRDefault="00A7362F" w:rsidP="00A538C8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 xml:space="preserve">Tamworth Town Hall </w:t>
            </w:r>
            <w:proofErr w:type="spellStart"/>
            <w:r w:rsidRPr="00A7362F">
              <w:rPr>
                <w:rFonts w:ascii="Calibri" w:hAnsi="Calibri" w:cs="Calibri"/>
                <w:color w:val="000000"/>
              </w:rPr>
              <w:t>Opry</w:t>
            </w:r>
            <w:proofErr w:type="spellEnd"/>
            <w:r w:rsidRPr="00A7362F">
              <w:rPr>
                <w:rFonts w:ascii="Calibri" w:hAnsi="Calibri" w:cs="Calibri"/>
                <w:color w:val="000000"/>
              </w:rPr>
              <w:t xml:space="preserve"> monthly original music showcase - Original Australian Artist Fees, Production and Accessibility Costs</w:t>
            </w:r>
          </w:p>
        </w:tc>
        <w:tc>
          <w:tcPr>
            <w:tcW w:w="566" w:type="pct"/>
            <w:noWrap/>
            <w:hideMark/>
          </w:tcPr>
          <w:p w14:paraId="754A906C" w14:textId="77777777" w:rsidR="00A7362F" w:rsidRPr="00A7362F" w:rsidRDefault="00A7362F" w:rsidP="00A538C8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$140,750</w:t>
            </w:r>
          </w:p>
        </w:tc>
      </w:tr>
      <w:tr w:rsidR="00A7362F" w:rsidRPr="00A7362F" w14:paraId="35E5C3C1" w14:textId="77777777" w:rsidTr="00A736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5B8474EA" w14:textId="77777777" w:rsidR="00A7362F" w:rsidRPr="00A7362F" w:rsidRDefault="00A7362F" w:rsidP="00A538C8">
            <w:pPr>
              <w:suppressAutoHyphens w:val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lastRenderedPageBreak/>
              <w:t>The Corridor Project Ltd</w:t>
            </w:r>
          </w:p>
        </w:tc>
        <w:tc>
          <w:tcPr>
            <w:tcW w:w="3161" w:type="pct"/>
            <w:hideMark/>
          </w:tcPr>
          <w:p w14:paraId="03862D59" w14:textId="77777777" w:rsidR="00A7362F" w:rsidRPr="00A7362F" w:rsidRDefault="00A7362F" w:rsidP="00A538C8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Corridor Project 2026 Concert Program - Original Australian Artist Fees, Marketing and Equipment</w:t>
            </w:r>
          </w:p>
        </w:tc>
        <w:tc>
          <w:tcPr>
            <w:tcW w:w="566" w:type="pct"/>
            <w:noWrap/>
            <w:hideMark/>
          </w:tcPr>
          <w:p w14:paraId="4D8657DE" w14:textId="77777777" w:rsidR="00A7362F" w:rsidRPr="00A7362F" w:rsidRDefault="00A7362F" w:rsidP="00A538C8">
            <w:pPr>
              <w:suppressAutoHyphens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$25,250</w:t>
            </w:r>
          </w:p>
        </w:tc>
      </w:tr>
      <w:tr w:rsidR="00A7362F" w:rsidRPr="00A7362F" w14:paraId="40B54A4D" w14:textId="77777777" w:rsidTr="00A7362F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4A93905D" w14:textId="77777777" w:rsidR="00A7362F" w:rsidRPr="00A7362F" w:rsidRDefault="00A7362F" w:rsidP="00A538C8">
            <w:pPr>
              <w:suppressAutoHyphens w:val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The Vanguard Newtown Pty Ltd</w:t>
            </w:r>
          </w:p>
        </w:tc>
        <w:tc>
          <w:tcPr>
            <w:tcW w:w="3161" w:type="pct"/>
            <w:hideMark/>
          </w:tcPr>
          <w:p w14:paraId="1A16240B" w14:textId="77777777" w:rsidR="00A7362F" w:rsidRPr="00A7362F" w:rsidRDefault="00A7362F" w:rsidP="00A538C8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The Vanguard - Original Australian Artist Fees, Equipment, Marketing, Production and Accessibility Costs</w:t>
            </w:r>
          </w:p>
        </w:tc>
        <w:tc>
          <w:tcPr>
            <w:tcW w:w="566" w:type="pct"/>
            <w:noWrap/>
            <w:hideMark/>
          </w:tcPr>
          <w:p w14:paraId="5E716ED2" w14:textId="77777777" w:rsidR="00A7362F" w:rsidRPr="00A7362F" w:rsidRDefault="00A7362F" w:rsidP="00A538C8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$69,566</w:t>
            </w:r>
          </w:p>
        </w:tc>
      </w:tr>
      <w:tr w:rsidR="00A7362F" w:rsidRPr="00A7362F" w14:paraId="5131DE6A" w14:textId="77777777" w:rsidTr="00A736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05F047EA" w14:textId="77777777" w:rsidR="00A7362F" w:rsidRPr="00A7362F" w:rsidRDefault="00A7362F" w:rsidP="00A538C8">
            <w:pPr>
              <w:suppressAutoHyphens w:val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Waxman Jones Pty Ltd</w:t>
            </w:r>
          </w:p>
        </w:tc>
        <w:tc>
          <w:tcPr>
            <w:tcW w:w="3161" w:type="pct"/>
            <w:hideMark/>
          </w:tcPr>
          <w:p w14:paraId="6E038A9C" w14:textId="77777777" w:rsidR="00A7362F" w:rsidRPr="00A7362F" w:rsidRDefault="00A7362F" w:rsidP="00A538C8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A7362F">
              <w:rPr>
                <w:rFonts w:ascii="Calibri" w:hAnsi="Calibri" w:cs="Calibri"/>
                <w:color w:val="000000"/>
              </w:rPr>
              <w:t>MoshPit</w:t>
            </w:r>
            <w:proofErr w:type="spellEnd"/>
            <w:r w:rsidRPr="00A7362F">
              <w:rPr>
                <w:rFonts w:ascii="Calibri" w:hAnsi="Calibri" w:cs="Calibri"/>
                <w:color w:val="000000"/>
              </w:rPr>
              <w:t xml:space="preserve"> Bar - Equipment, Infrastructure Upgrade and Accessibility Costs</w:t>
            </w:r>
          </w:p>
        </w:tc>
        <w:tc>
          <w:tcPr>
            <w:tcW w:w="566" w:type="pct"/>
            <w:noWrap/>
            <w:hideMark/>
          </w:tcPr>
          <w:p w14:paraId="18E98221" w14:textId="77777777" w:rsidR="00A7362F" w:rsidRPr="00A7362F" w:rsidRDefault="00A7362F" w:rsidP="00A538C8">
            <w:pPr>
              <w:suppressAutoHyphens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$64,340</w:t>
            </w:r>
          </w:p>
        </w:tc>
      </w:tr>
      <w:tr w:rsidR="00A7362F" w:rsidRPr="00A7362F" w14:paraId="7088E438" w14:textId="77777777" w:rsidTr="00A7362F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012E6BB8" w14:textId="77777777" w:rsidR="00A7362F" w:rsidRPr="00A7362F" w:rsidRDefault="00A7362F" w:rsidP="00A538C8">
            <w:pPr>
              <w:suppressAutoHyphens w:val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Yours and Owls Events Pty Ltd</w:t>
            </w:r>
          </w:p>
        </w:tc>
        <w:tc>
          <w:tcPr>
            <w:tcW w:w="3161" w:type="pct"/>
            <w:hideMark/>
          </w:tcPr>
          <w:p w14:paraId="6CE711D6" w14:textId="77777777" w:rsidR="00A7362F" w:rsidRPr="00A7362F" w:rsidRDefault="00A7362F" w:rsidP="00A538C8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Yours and Owls Festival 2026 - Original Australian Artist Fees, Marketing, Production and Accessibility Costs</w:t>
            </w:r>
          </w:p>
        </w:tc>
        <w:tc>
          <w:tcPr>
            <w:tcW w:w="566" w:type="pct"/>
            <w:noWrap/>
            <w:hideMark/>
          </w:tcPr>
          <w:p w14:paraId="77A42E15" w14:textId="77777777" w:rsidR="00A7362F" w:rsidRPr="00A7362F" w:rsidRDefault="00A7362F" w:rsidP="00A538C8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$250,000</w:t>
            </w:r>
          </w:p>
        </w:tc>
      </w:tr>
      <w:tr w:rsidR="00A7362F" w:rsidRPr="00A7362F" w14:paraId="45936E03" w14:textId="77777777" w:rsidTr="00A736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4EA83DA4" w14:textId="77777777" w:rsidR="00A7362F" w:rsidRPr="00A7362F" w:rsidRDefault="00A7362F" w:rsidP="00A538C8">
            <w:pPr>
              <w:suppressAutoHyphens w:val="0"/>
              <w:rPr>
                <w:rFonts w:ascii="Calibri" w:hAnsi="Calibri" w:cs="Calibri"/>
                <w:color w:val="000000"/>
              </w:rPr>
            </w:pPr>
            <w:proofErr w:type="spellStart"/>
            <w:r w:rsidRPr="00A7362F">
              <w:rPr>
                <w:rFonts w:ascii="Calibri" w:hAnsi="Calibri" w:cs="Calibri"/>
                <w:color w:val="000000"/>
              </w:rPr>
              <w:t>Yuin</w:t>
            </w:r>
            <w:proofErr w:type="spellEnd"/>
            <w:r w:rsidRPr="00A7362F">
              <w:rPr>
                <w:rFonts w:ascii="Calibri" w:hAnsi="Calibri" w:cs="Calibri"/>
                <w:color w:val="000000"/>
              </w:rPr>
              <w:t xml:space="preserve"> Folk Club Incorporated</w:t>
            </w:r>
          </w:p>
        </w:tc>
        <w:tc>
          <w:tcPr>
            <w:tcW w:w="3161" w:type="pct"/>
            <w:hideMark/>
          </w:tcPr>
          <w:p w14:paraId="27519BD0" w14:textId="77777777" w:rsidR="00A7362F" w:rsidRPr="00A7362F" w:rsidRDefault="00A7362F" w:rsidP="00A538C8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Cobargo Folk Festival 2026 - Original Australian Artist Fees, Infrastructure Upgrade and Production Costs</w:t>
            </w:r>
          </w:p>
        </w:tc>
        <w:tc>
          <w:tcPr>
            <w:tcW w:w="566" w:type="pct"/>
            <w:noWrap/>
            <w:hideMark/>
          </w:tcPr>
          <w:p w14:paraId="00D34F3C" w14:textId="77777777" w:rsidR="00A7362F" w:rsidRPr="00A7362F" w:rsidRDefault="00A7362F" w:rsidP="00A538C8">
            <w:pPr>
              <w:suppressAutoHyphens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62F">
              <w:rPr>
                <w:rFonts w:ascii="Calibri" w:hAnsi="Calibri" w:cs="Calibri"/>
                <w:color w:val="000000"/>
              </w:rPr>
              <w:t>$100,000</w:t>
            </w:r>
          </w:p>
        </w:tc>
      </w:tr>
    </w:tbl>
    <w:p w14:paraId="5E9E28BC" w14:textId="5EEBF6AE" w:rsidR="004F08DB" w:rsidRDefault="004F08DB" w:rsidP="001005C1">
      <w:pPr>
        <w:pStyle w:val="Heading2"/>
        <w:spacing w:before="600"/>
      </w:pPr>
      <w:bookmarkStart w:id="4" w:name="_Toc156234701"/>
      <w:bookmarkEnd w:id="3"/>
      <w:r>
        <w:t>Northern Territory</w:t>
      </w:r>
      <w:bookmarkEnd w:id="4"/>
    </w:p>
    <w:tbl>
      <w:tblPr>
        <w:tblStyle w:val="DefaultTable1"/>
        <w:tblW w:w="5000" w:type="pct"/>
        <w:tblLook w:val="04A0" w:firstRow="1" w:lastRow="0" w:firstColumn="1" w:lastColumn="0" w:noHBand="0" w:noVBand="1"/>
        <w:tblCaption w:val="Sample table"/>
        <w:tblDescription w:val="Northern Territory"/>
      </w:tblPr>
      <w:tblGrid>
        <w:gridCol w:w="3767"/>
        <w:gridCol w:w="9354"/>
        <w:gridCol w:w="1675"/>
      </w:tblGrid>
      <w:tr w:rsidR="00E5095B" w14:paraId="5E9E28C0" w14:textId="77777777" w:rsidTr="00A538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</w:tcPr>
          <w:p w14:paraId="5E9E28BD" w14:textId="77777777" w:rsidR="00E5095B" w:rsidRPr="0092582D" w:rsidRDefault="00E5095B" w:rsidP="00666A7D">
            <w:pPr>
              <w:pStyle w:val="Tablerowcolumnheading"/>
              <w:rPr>
                <w:color w:val="000000"/>
              </w:rPr>
            </w:pPr>
            <w:r w:rsidRPr="0092582D">
              <w:rPr>
                <w:b/>
              </w:rPr>
              <w:t>Organisation name</w:t>
            </w:r>
          </w:p>
        </w:tc>
        <w:tc>
          <w:tcPr>
            <w:tcW w:w="3161" w:type="pct"/>
          </w:tcPr>
          <w:p w14:paraId="5E9E28BE" w14:textId="77777777" w:rsidR="00E5095B" w:rsidRPr="0092582D" w:rsidRDefault="00E5095B" w:rsidP="00666A7D">
            <w:pPr>
              <w:pStyle w:val="Tablerowcolumn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2582D">
              <w:rPr>
                <w:b/>
              </w:rPr>
              <w:t>Activity Description</w:t>
            </w:r>
          </w:p>
        </w:tc>
        <w:tc>
          <w:tcPr>
            <w:tcW w:w="566" w:type="pct"/>
          </w:tcPr>
          <w:p w14:paraId="5E9E28BF" w14:textId="77777777" w:rsidR="00E5095B" w:rsidRPr="0092582D" w:rsidRDefault="00E5095B" w:rsidP="00666A7D">
            <w:pPr>
              <w:pStyle w:val="Tablerowcolumn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</w:rPr>
              <w:t>Grant amount</w:t>
            </w:r>
          </w:p>
        </w:tc>
      </w:tr>
      <w:tr w:rsidR="00A538C8" w:rsidRPr="00A538C8" w14:paraId="6F73BBC4" w14:textId="77777777" w:rsidTr="00A538C8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72F9BCB5" w14:textId="77777777" w:rsidR="00A538C8" w:rsidRPr="00A538C8" w:rsidRDefault="00A538C8" w:rsidP="00A538C8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>Barkly Regional Arts Inc</w:t>
            </w:r>
          </w:p>
        </w:tc>
        <w:tc>
          <w:tcPr>
            <w:tcW w:w="3161" w:type="pct"/>
            <w:hideMark/>
          </w:tcPr>
          <w:p w14:paraId="71C97120" w14:textId="77777777" w:rsidR="00A538C8" w:rsidRPr="00A538C8" w:rsidRDefault="00A538C8" w:rsidP="00A538C8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>Desert Harmony Festival 2026 - Original Australian Artist Fees, Equipment, Production and Accessibility Costs</w:t>
            </w:r>
          </w:p>
        </w:tc>
        <w:tc>
          <w:tcPr>
            <w:tcW w:w="566" w:type="pct"/>
            <w:noWrap/>
            <w:hideMark/>
          </w:tcPr>
          <w:p w14:paraId="5805BEC0" w14:textId="77777777" w:rsidR="00A538C8" w:rsidRPr="00A538C8" w:rsidRDefault="00A538C8" w:rsidP="00A538C8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000000"/>
                <w:lang w:eastAsia="en-AU"/>
              </w:rPr>
              <w:t>$100,000</w:t>
            </w:r>
          </w:p>
        </w:tc>
      </w:tr>
      <w:tr w:rsidR="00A538C8" w:rsidRPr="00A538C8" w14:paraId="524418FA" w14:textId="77777777" w:rsidTr="00A538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45F73D3F" w14:textId="77777777" w:rsidR="00A538C8" w:rsidRPr="00A538C8" w:rsidRDefault="00A538C8" w:rsidP="00A538C8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>Bustard Town Darwin Pty Ltd</w:t>
            </w:r>
          </w:p>
        </w:tc>
        <w:tc>
          <w:tcPr>
            <w:tcW w:w="3161" w:type="pct"/>
            <w:hideMark/>
          </w:tcPr>
          <w:p w14:paraId="38F57B38" w14:textId="77777777" w:rsidR="00A538C8" w:rsidRPr="00A538C8" w:rsidRDefault="00A538C8" w:rsidP="00A538C8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>Bustard Town - Original Australian Artist Fees, Marketing and Production Costs</w:t>
            </w:r>
          </w:p>
        </w:tc>
        <w:tc>
          <w:tcPr>
            <w:tcW w:w="566" w:type="pct"/>
            <w:noWrap/>
            <w:hideMark/>
          </w:tcPr>
          <w:p w14:paraId="3C84EB4F" w14:textId="77777777" w:rsidR="00A538C8" w:rsidRPr="00A538C8" w:rsidRDefault="00A538C8" w:rsidP="00A538C8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000000"/>
                <w:lang w:eastAsia="en-AU"/>
              </w:rPr>
              <w:t>$67,000</w:t>
            </w:r>
          </w:p>
        </w:tc>
      </w:tr>
      <w:tr w:rsidR="00A538C8" w:rsidRPr="00A538C8" w14:paraId="158F84DC" w14:textId="77777777" w:rsidTr="00A538C8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197F2283" w14:textId="77777777" w:rsidR="00A538C8" w:rsidRPr="00A538C8" w:rsidRDefault="00A538C8" w:rsidP="00A538C8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>Katherine Regional Cultural Precinct Limited</w:t>
            </w:r>
          </w:p>
        </w:tc>
        <w:tc>
          <w:tcPr>
            <w:tcW w:w="3161" w:type="pct"/>
            <w:hideMark/>
          </w:tcPr>
          <w:p w14:paraId="3D5BC073" w14:textId="77777777" w:rsidR="00A538C8" w:rsidRPr="00A538C8" w:rsidRDefault="00A538C8" w:rsidP="00A538C8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>Sunset Series 2026 - Original Australian Artist Fees, Marketing, Professional Development and Production Costs</w:t>
            </w:r>
          </w:p>
        </w:tc>
        <w:tc>
          <w:tcPr>
            <w:tcW w:w="566" w:type="pct"/>
            <w:noWrap/>
            <w:hideMark/>
          </w:tcPr>
          <w:p w14:paraId="03F2D2D9" w14:textId="77777777" w:rsidR="00A538C8" w:rsidRPr="00A538C8" w:rsidRDefault="00A538C8" w:rsidP="00A538C8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000000"/>
                <w:lang w:eastAsia="en-AU"/>
              </w:rPr>
              <w:t>$83,484</w:t>
            </w:r>
          </w:p>
        </w:tc>
      </w:tr>
    </w:tbl>
    <w:p w14:paraId="5E9E28CD" w14:textId="2D403212" w:rsidR="004F08DB" w:rsidRDefault="001005C1" w:rsidP="001005C1">
      <w:pPr>
        <w:pStyle w:val="Heading2"/>
        <w:spacing w:before="840"/>
      </w:pPr>
      <w:bookmarkStart w:id="5" w:name="_Toc156234702"/>
      <w:r>
        <w:lastRenderedPageBreak/>
        <w:t>Queensland</w:t>
      </w:r>
      <w:bookmarkEnd w:id="5"/>
    </w:p>
    <w:tbl>
      <w:tblPr>
        <w:tblStyle w:val="DefaultTable1"/>
        <w:tblW w:w="5000" w:type="pct"/>
        <w:tblLook w:val="04A0" w:firstRow="1" w:lastRow="0" w:firstColumn="1" w:lastColumn="0" w:noHBand="0" w:noVBand="1"/>
        <w:tblCaption w:val="Sample table"/>
        <w:tblDescription w:val="Queensland"/>
      </w:tblPr>
      <w:tblGrid>
        <w:gridCol w:w="3767"/>
        <w:gridCol w:w="9354"/>
        <w:gridCol w:w="1675"/>
      </w:tblGrid>
      <w:tr w:rsidR="00E5095B" w14:paraId="5E9E28D1" w14:textId="77777777" w:rsidTr="00A538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</w:tcPr>
          <w:p w14:paraId="5E9E28CE" w14:textId="77777777" w:rsidR="00E5095B" w:rsidRPr="0092582D" w:rsidRDefault="00E5095B" w:rsidP="00666A7D">
            <w:pPr>
              <w:pStyle w:val="Tablerowcolumnheading"/>
              <w:rPr>
                <w:color w:val="000000"/>
              </w:rPr>
            </w:pPr>
            <w:r w:rsidRPr="0092582D">
              <w:rPr>
                <w:b/>
              </w:rPr>
              <w:t>Organisation name</w:t>
            </w:r>
          </w:p>
        </w:tc>
        <w:tc>
          <w:tcPr>
            <w:tcW w:w="3161" w:type="pct"/>
          </w:tcPr>
          <w:p w14:paraId="5E9E28CF" w14:textId="77777777" w:rsidR="00E5095B" w:rsidRPr="0092582D" w:rsidRDefault="00E5095B" w:rsidP="00666A7D">
            <w:pPr>
              <w:pStyle w:val="Tablerowcolumn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2582D">
              <w:rPr>
                <w:b/>
              </w:rPr>
              <w:t>Activity Description</w:t>
            </w:r>
          </w:p>
        </w:tc>
        <w:tc>
          <w:tcPr>
            <w:tcW w:w="566" w:type="pct"/>
          </w:tcPr>
          <w:p w14:paraId="5E9E28D0" w14:textId="77777777" w:rsidR="00E5095B" w:rsidRPr="0092582D" w:rsidRDefault="00E5095B" w:rsidP="00666A7D">
            <w:pPr>
              <w:pStyle w:val="Tablerowcolumn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</w:rPr>
              <w:t>Grant amount</w:t>
            </w:r>
          </w:p>
        </w:tc>
      </w:tr>
      <w:tr w:rsidR="00A538C8" w:rsidRPr="00A538C8" w14:paraId="3B3D4FE1" w14:textId="77777777" w:rsidTr="00A538C8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1338EF74" w14:textId="77777777" w:rsidR="00A538C8" w:rsidRPr="00A538C8" w:rsidRDefault="00A538C8" w:rsidP="00A538C8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C.J </w:t>
            </w:r>
            <w:proofErr w:type="spellStart"/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>Langenberg</w:t>
            </w:r>
            <w:proofErr w:type="spellEnd"/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&amp; B.J </w:t>
            </w:r>
            <w:proofErr w:type="spellStart"/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>Popple</w:t>
            </w:r>
            <w:proofErr w:type="spellEnd"/>
          </w:p>
        </w:tc>
        <w:tc>
          <w:tcPr>
            <w:tcW w:w="3161" w:type="pct"/>
            <w:hideMark/>
          </w:tcPr>
          <w:p w14:paraId="0A46FDE6" w14:textId="77777777" w:rsidR="00A538C8" w:rsidRPr="00A538C8" w:rsidRDefault="00A538C8" w:rsidP="00A538C8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Against </w:t>
            </w:r>
            <w:proofErr w:type="gramStart"/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>The</w:t>
            </w:r>
            <w:proofErr w:type="gramEnd"/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Grain Festival 2026 - Original Australian Artist Fees, Marketing and Production Costs</w:t>
            </w:r>
          </w:p>
        </w:tc>
        <w:tc>
          <w:tcPr>
            <w:tcW w:w="566" w:type="pct"/>
            <w:noWrap/>
            <w:hideMark/>
          </w:tcPr>
          <w:p w14:paraId="60872257" w14:textId="77777777" w:rsidR="00A538C8" w:rsidRPr="00A538C8" w:rsidRDefault="00A538C8" w:rsidP="00A538C8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000000"/>
                <w:lang w:eastAsia="en-AU"/>
              </w:rPr>
              <w:t>$118,650</w:t>
            </w:r>
          </w:p>
        </w:tc>
      </w:tr>
      <w:tr w:rsidR="00A538C8" w:rsidRPr="00A538C8" w14:paraId="16DB4B8B" w14:textId="77777777" w:rsidTr="00A538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3A2E3046" w14:textId="77777777" w:rsidR="00A538C8" w:rsidRPr="00A538C8" w:rsidRDefault="00A538C8" w:rsidP="00A538C8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>Cape York Folk Club Incorporated</w:t>
            </w:r>
          </w:p>
        </w:tc>
        <w:tc>
          <w:tcPr>
            <w:tcW w:w="3161" w:type="pct"/>
            <w:hideMark/>
          </w:tcPr>
          <w:p w14:paraId="18FEB67D" w14:textId="77777777" w:rsidR="00A538C8" w:rsidRPr="00A538C8" w:rsidRDefault="00A538C8" w:rsidP="00A538C8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>Wallaby Creek Festival 2026 - Original Australian Artist Fees and Production Costs</w:t>
            </w:r>
          </w:p>
        </w:tc>
        <w:tc>
          <w:tcPr>
            <w:tcW w:w="566" w:type="pct"/>
            <w:noWrap/>
            <w:hideMark/>
          </w:tcPr>
          <w:p w14:paraId="7EAB90B4" w14:textId="77777777" w:rsidR="00A538C8" w:rsidRPr="00A538C8" w:rsidRDefault="00A538C8" w:rsidP="00A538C8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000000"/>
                <w:lang w:eastAsia="en-AU"/>
              </w:rPr>
              <w:t>$87,940</w:t>
            </w:r>
          </w:p>
        </w:tc>
      </w:tr>
      <w:tr w:rsidR="00A538C8" w:rsidRPr="00A538C8" w14:paraId="7299BB96" w14:textId="77777777" w:rsidTr="00A538C8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75EDDA9A" w14:textId="77777777" w:rsidR="00A538C8" w:rsidRPr="00A538C8" w:rsidRDefault="00A538C8" w:rsidP="00A538C8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proofErr w:type="spellStart"/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>Goldspur</w:t>
            </w:r>
            <w:proofErr w:type="spellEnd"/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Entertainment Pty Ltd</w:t>
            </w:r>
          </w:p>
        </w:tc>
        <w:tc>
          <w:tcPr>
            <w:tcW w:w="3161" w:type="pct"/>
            <w:hideMark/>
          </w:tcPr>
          <w:p w14:paraId="40E82E3F" w14:textId="77777777" w:rsidR="00A538C8" w:rsidRPr="00A538C8" w:rsidRDefault="00A538C8" w:rsidP="00A538C8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>Lasso Country Music Festival 2026 - Original Australian Artist Fees</w:t>
            </w:r>
          </w:p>
        </w:tc>
        <w:tc>
          <w:tcPr>
            <w:tcW w:w="566" w:type="pct"/>
            <w:noWrap/>
            <w:hideMark/>
          </w:tcPr>
          <w:p w14:paraId="2642FABC" w14:textId="77777777" w:rsidR="00A538C8" w:rsidRPr="00A538C8" w:rsidRDefault="00A538C8" w:rsidP="00A538C8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000000"/>
                <w:lang w:eastAsia="en-AU"/>
              </w:rPr>
              <w:t>$34,300</w:t>
            </w:r>
          </w:p>
        </w:tc>
      </w:tr>
      <w:tr w:rsidR="00A538C8" w:rsidRPr="00A538C8" w14:paraId="04A9BA94" w14:textId="77777777" w:rsidTr="00A538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0EBE59AA" w14:textId="77777777" w:rsidR="00A538C8" w:rsidRPr="00A538C8" w:rsidRDefault="00A538C8" w:rsidP="00A538C8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>Queensland Music Festival Pty Ltd</w:t>
            </w:r>
          </w:p>
        </w:tc>
        <w:tc>
          <w:tcPr>
            <w:tcW w:w="3161" w:type="pct"/>
            <w:hideMark/>
          </w:tcPr>
          <w:p w14:paraId="37827F16" w14:textId="77777777" w:rsidR="00A538C8" w:rsidRPr="00A538C8" w:rsidRDefault="00A538C8" w:rsidP="00A538C8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>Queensland Music Outback Trail 2026 - Original Australian Artist Fees, Production and Accessibility Costs</w:t>
            </w:r>
          </w:p>
        </w:tc>
        <w:tc>
          <w:tcPr>
            <w:tcW w:w="566" w:type="pct"/>
            <w:noWrap/>
            <w:hideMark/>
          </w:tcPr>
          <w:p w14:paraId="24524EE7" w14:textId="77777777" w:rsidR="00A538C8" w:rsidRPr="00A538C8" w:rsidRDefault="00A538C8" w:rsidP="00A538C8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000000"/>
                <w:lang w:eastAsia="en-AU"/>
              </w:rPr>
              <w:t>$121,000</w:t>
            </w:r>
          </w:p>
        </w:tc>
      </w:tr>
      <w:tr w:rsidR="00A538C8" w:rsidRPr="00A538C8" w14:paraId="6929D97C" w14:textId="77777777" w:rsidTr="00A538C8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7E677E41" w14:textId="77777777" w:rsidR="00A538C8" w:rsidRPr="00A538C8" w:rsidRDefault="00A538C8" w:rsidP="00A538C8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>QUIVR Pty Ltd</w:t>
            </w:r>
          </w:p>
        </w:tc>
        <w:tc>
          <w:tcPr>
            <w:tcW w:w="3161" w:type="pct"/>
            <w:hideMark/>
          </w:tcPr>
          <w:p w14:paraId="6363702F" w14:textId="77777777" w:rsidR="00A538C8" w:rsidRPr="00A538C8" w:rsidRDefault="00A538C8" w:rsidP="00A538C8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>QUIVR - Equipment Upgrade</w:t>
            </w:r>
          </w:p>
        </w:tc>
        <w:tc>
          <w:tcPr>
            <w:tcW w:w="566" w:type="pct"/>
            <w:noWrap/>
            <w:hideMark/>
          </w:tcPr>
          <w:p w14:paraId="78D39C8E" w14:textId="77777777" w:rsidR="00A538C8" w:rsidRPr="00A538C8" w:rsidRDefault="00A538C8" w:rsidP="00A538C8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000000"/>
                <w:lang w:eastAsia="en-AU"/>
              </w:rPr>
              <w:t>$76,450</w:t>
            </w:r>
          </w:p>
        </w:tc>
      </w:tr>
      <w:tr w:rsidR="00A538C8" w:rsidRPr="00A538C8" w14:paraId="14635219" w14:textId="77777777" w:rsidTr="00A538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05896B74" w14:textId="77777777" w:rsidR="00A538C8" w:rsidRPr="00A538C8" w:rsidRDefault="00A538C8" w:rsidP="00A538C8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proofErr w:type="spellStart"/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>Ratpack</w:t>
            </w:r>
            <w:proofErr w:type="spellEnd"/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&amp; Co Pty Ltd</w:t>
            </w:r>
          </w:p>
        </w:tc>
        <w:tc>
          <w:tcPr>
            <w:tcW w:w="3161" w:type="pct"/>
            <w:hideMark/>
          </w:tcPr>
          <w:p w14:paraId="03EBE8DB" w14:textId="77777777" w:rsidR="00A538C8" w:rsidRPr="00A538C8" w:rsidRDefault="00A538C8" w:rsidP="00A538C8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>Tomcat Bar - Original Australian Artist Fees and Production Costs</w:t>
            </w:r>
          </w:p>
        </w:tc>
        <w:tc>
          <w:tcPr>
            <w:tcW w:w="566" w:type="pct"/>
            <w:noWrap/>
            <w:hideMark/>
          </w:tcPr>
          <w:p w14:paraId="0C50D761" w14:textId="77777777" w:rsidR="00A538C8" w:rsidRPr="00A538C8" w:rsidRDefault="00A538C8" w:rsidP="00A538C8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000000"/>
                <w:lang w:eastAsia="en-AU"/>
              </w:rPr>
              <w:t>$137,000</w:t>
            </w:r>
          </w:p>
        </w:tc>
      </w:tr>
      <w:tr w:rsidR="00A538C8" w:rsidRPr="00A538C8" w14:paraId="46FA736D" w14:textId="77777777" w:rsidTr="00A538C8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415142DA" w14:textId="77777777" w:rsidR="00A538C8" w:rsidRPr="00A538C8" w:rsidRDefault="00A538C8" w:rsidP="00A538C8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>Solar Productions Pty Ltd</w:t>
            </w:r>
          </w:p>
        </w:tc>
        <w:tc>
          <w:tcPr>
            <w:tcW w:w="3161" w:type="pct"/>
            <w:hideMark/>
          </w:tcPr>
          <w:p w14:paraId="657E80C1" w14:textId="77777777" w:rsidR="00A538C8" w:rsidRPr="00A538C8" w:rsidRDefault="00A538C8" w:rsidP="00A538C8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>Open Season 2026 - Original Australian Artist Fees and Marketing</w:t>
            </w:r>
          </w:p>
        </w:tc>
        <w:tc>
          <w:tcPr>
            <w:tcW w:w="566" w:type="pct"/>
            <w:noWrap/>
            <w:hideMark/>
          </w:tcPr>
          <w:p w14:paraId="411E6AF8" w14:textId="77777777" w:rsidR="00A538C8" w:rsidRPr="00A538C8" w:rsidRDefault="00A538C8" w:rsidP="00A538C8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000000"/>
                <w:lang w:eastAsia="en-AU"/>
              </w:rPr>
              <w:t>$235,000</w:t>
            </w:r>
          </w:p>
        </w:tc>
      </w:tr>
      <w:tr w:rsidR="00A538C8" w:rsidRPr="00A538C8" w14:paraId="16EF03AE" w14:textId="77777777" w:rsidTr="00A538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112AF371" w14:textId="77777777" w:rsidR="00A538C8" w:rsidRPr="00A538C8" w:rsidRDefault="00A538C8" w:rsidP="00A538C8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>Sound Australia (QLD) Pty Ltd</w:t>
            </w:r>
          </w:p>
        </w:tc>
        <w:tc>
          <w:tcPr>
            <w:tcW w:w="3161" w:type="pct"/>
            <w:hideMark/>
          </w:tcPr>
          <w:p w14:paraId="37C9FD88" w14:textId="59089221" w:rsidR="00A538C8" w:rsidRPr="00A538C8" w:rsidRDefault="00A538C8" w:rsidP="00A538C8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>Savannah in the Round - Original Australian Artist Fees, Professional Development and Accessibility Costs</w:t>
            </w:r>
          </w:p>
        </w:tc>
        <w:tc>
          <w:tcPr>
            <w:tcW w:w="566" w:type="pct"/>
            <w:noWrap/>
            <w:hideMark/>
          </w:tcPr>
          <w:p w14:paraId="5B102F2F" w14:textId="77777777" w:rsidR="00A538C8" w:rsidRPr="00A538C8" w:rsidRDefault="00A538C8" w:rsidP="00A538C8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000000"/>
                <w:lang w:eastAsia="en-AU"/>
              </w:rPr>
              <w:t>$248,370</w:t>
            </w:r>
          </w:p>
        </w:tc>
      </w:tr>
      <w:tr w:rsidR="00A538C8" w:rsidRPr="00A538C8" w14:paraId="720FEFBE" w14:textId="77777777" w:rsidTr="00A538C8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6A6CE960" w14:textId="77777777" w:rsidR="00A538C8" w:rsidRPr="00A538C8" w:rsidRDefault="00A538C8" w:rsidP="00A538C8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>The Trustee for Elsewhere Unit Trust</w:t>
            </w:r>
          </w:p>
        </w:tc>
        <w:tc>
          <w:tcPr>
            <w:tcW w:w="3161" w:type="pct"/>
            <w:hideMark/>
          </w:tcPr>
          <w:p w14:paraId="6F41E66F" w14:textId="77777777" w:rsidR="00A538C8" w:rsidRPr="00A538C8" w:rsidRDefault="00A538C8" w:rsidP="00A538C8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>Elsewhere - Original Australian Artist Fees, Infrastructure Upgrade, Production and Accessibility Costs</w:t>
            </w:r>
          </w:p>
        </w:tc>
        <w:tc>
          <w:tcPr>
            <w:tcW w:w="566" w:type="pct"/>
            <w:noWrap/>
            <w:hideMark/>
          </w:tcPr>
          <w:p w14:paraId="4E321301" w14:textId="77777777" w:rsidR="00A538C8" w:rsidRPr="00A538C8" w:rsidRDefault="00A538C8" w:rsidP="00A538C8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000000"/>
                <w:lang w:eastAsia="en-AU"/>
              </w:rPr>
              <w:t>$115,210</w:t>
            </w:r>
          </w:p>
        </w:tc>
      </w:tr>
      <w:tr w:rsidR="00A538C8" w:rsidRPr="00A538C8" w14:paraId="7975E437" w14:textId="77777777" w:rsidTr="00A538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686D38D1" w14:textId="77777777" w:rsidR="00A538C8" w:rsidRPr="00A538C8" w:rsidRDefault="00A538C8" w:rsidP="00A538C8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>The Trustee for the Cave Inn Unit Trust</w:t>
            </w:r>
          </w:p>
        </w:tc>
        <w:tc>
          <w:tcPr>
            <w:tcW w:w="3161" w:type="pct"/>
            <w:hideMark/>
          </w:tcPr>
          <w:p w14:paraId="4129A03D" w14:textId="77777777" w:rsidR="00A538C8" w:rsidRPr="00A538C8" w:rsidRDefault="00A538C8" w:rsidP="00A538C8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>The Cave Inn - Original Australian Artist Fees, Marketing, Production and Equipment Costs</w:t>
            </w:r>
          </w:p>
        </w:tc>
        <w:tc>
          <w:tcPr>
            <w:tcW w:w="566" w:type="pct"/>
            <w:noWrap/>
            <w:hideMark/>
          </w:tcPr>
          <w:p w14:paraId="74F516BA" w14:textId="77777777" w:rsidR="00A538C8" w:rsidRPr="00A538C8" w:rsidRDefault="00A538C8" w:rsidP="00A538C8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000000"/>
                <w:lang w:eastAsia="en-AU"/>
              </w:rPr>
              <w:t>$84,000</w:t>
            </w:r>
          </w:p>
        </w:tc>
      </w:tr>
      <w:tr w:rsidR="00A538C8" w:rsidRPr="00A538C8" w14:paraId="0D241B2D" w14:textId="77777777" w:rsidTr="00A538C8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3AC0FB8E" w14:textId="77777777" w:rsidR="00A538C8" w:rsidRPr="00A538C8" w:rsidRDefault="00A538C8" w:rsidP="00A538C8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proofErr w:type="spellStart"/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>Woodfordia</w:t>
            </w:r>
            <w:proofErr w:type="spellEnd"/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Inc.</w:t>
            </w:r>
          </w:p>
        </w:tc>
        <w:tc>
          <w:tcPr>
            <w:tcW w:w="3161" w:type="pct"/>
            <w:hideMark/>
          </w:tcPr>
          <w:p w14:paraId="187F4DE1" w14:textId="6253BCFF" w:rsidR="00A538C8" w:rsidRPr="00A538C8" w:rsidRDefault="00A538C8" w:rsidP="00A538C8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auto"/>
                <w:lang w:eastAsia="en-AU"/>
              </w:rPr>
              <w:t>Woodford Folk Festival 2025 - Original Australian Artist Fees, Production and Accessibility Costs</w:t>
            </w:r>
          </w:p>
        </w:tc>
        <w:tc>
          <w:tcPr>
            <w:tcW w:w="566" w:type="pct"/>
            <w:noWrap/>
            <w:hideMark/>
          </w:tcPr>
          <w:p w14:paraId="66DB7BAA" w14:textId="77777777" w:rsidR="00A538C8" w:rsidRPr="00A538C8" w:rsidRDefault="00A538C8" w:rsidP="00A538C8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538C8">
              <w:rPr>
                <w:rFonts w:ascii="Calibri" w:eastAsia="Times New Roman" w:hAnsi="Calibri" w:cs="Times New Roman"/>
                <w:color w:val="000000"/>
                <w:lang w:eastAsia="en-AU"/>
              </w:rPr>
              <w:t>$150,000</w:t>
            </w:r>
          </w:p>
        </w:tc>
      </w:tr>
    </w:tbl>
    <w:p w14:paraId="5E9E28EE" w14:textId="107B75A9" w:rsidR="004F08DB" w:rsidRPr="00701D36" w:rsidRDefault="004F08DB" w:rsidP="001005C1">
      <w:pPr>
        <w:pStyle w:val="Heading2"/>
        <w:spacing w:before="840"/>
      </w:pPr>
      <w:bookmarkStart w:id="6" w:name="_Toc156234703"/>
      <w:r>
        <w:lastRenderedPageBreak/>
        <w:t>South Australia</w:t>
      </w:r>
      <w:bookmarkEnd w:id="6"/>
    </w:p>
    <w:tbl>
      <w:tblPr>
        <w:tblStyle w:val="DefaultTable1"/>
        <w:tblW w:w="5000" w:type="pct"/>
        <w:tblLook w:val="04A0" w:firstRow="1" w:lastRow="0" w:firstColumn="1" w:lastColumn="0" w:noHBand="0" w:noVBand="1"/>
        <w:tblCaption w:val="Sample table"/>
        <w:tblDescription w:val="South Australia"/>
      </w:tblPr>
      <w:tblGrid>
        <w:gridCol w:w="3767"/>
        <w:gridCol w:w="9354"/>
        <w:gridCol w:w="1675"/>
      </w:tblGrid>
      <w:tr w:rsidR="00E5095B" w14:paraId="5E9E28F2" w14:textId="77777777" w:rsidTr="00701D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</w:tcPr>
          <w:p w14:paraId="5E9E28EF" w14:textId="77777777" w:rsidR="00E5095B" w:rsidRPr="0092582D" w:rsidRDefault="00E5095B" w:rsidP="00666A7D">
            <w:pPr>
              <w:pStyle w:val="Tablerowcolumnheading"/>
              <w:rPr>
                <w:color w:val="000000"/>
              </w:rPr>
            </w:pPr>
            <w:r w:rsidRPr="0092582D">
              <w:rPr>
                <w:b/>
              </w:rPr>
              <w:t>Organisation name</w:t>
            </w:r>
          </w:p>
        </w:tc>
        <w:tc>
          <w:tcPr>
            <w:tcW w:w="3161" w:type="pct"/>
          </w:tcPr>
          <w:p w14:paraId="5E9E28F0" w14:textId="77777777" w:rsidR="00E5095B" w:rsidRPr="0092582D" w:rsidRDefault="00E5095B" w:rsidP="00666A7D">
            <w:pPr>
              <w:pStyle w:val="Tablerowcolumn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2582D">
              <w:rPr>
                <w:b/>
              </w:rPr>
              <w:t>Activity Description</w:t>
            </w:r>
          </w:p>
        </w:tc>
        <w:tc>
          <w:tcPr>
            <w:tcW w:w="566" w:type="pct"/>
          </w:tcPr>
          <w:p w14:paraId="5E9E28F1" w14:textId="77777777" w:rsidR="00E5095B" w:rsidRPr="0092582D" w:rsidRDefault="00E5095B" w:rsidP="00666A7D">
            <w:pPr>
              <w:pStyle w:val="Tablerowcolumn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</w:rPr>
              <w:t>Grant amount</w:t>
            </w:r>
          </w:p>
        </w:tc>
      </w:tr>
      <w:tr w:rsidR="00701D36" w:rsidRPr="00701D36" w14:paraId="14028760" w14:textId="77777777" w:rsidTr="00701D3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7D0F163E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City of Charles Sturt</w:t>
            </w:r>
          </w:p>
        </w:tc>
        <w:tc>
          <w:tcPr>
            <w:tcW w:w="3161" w:type="pct"/>
            <w:hideMark/>
          </w:tcPr>
          <w:p w14:paraId="46D53BFD" w14:textId="77777777" w:rsidR="00701D36" w:rsidRPr="00701D36" w:rsidRDefault="00701D36" w:rsidP="00701D36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Coastal Sounds Festival 2026 - Original Australian Artist Fees, Equipment, Marketing, Production and Accessibility Costs</w:t>
            </w:r>
          </w:p>
        </w:tc>
        <w:tc>
          <w:tcPr>
            <w:tcW w:w="566" w:type="pct"/>
            <w:noWrap/>
            <w:hideMark/>
          </w:tcPr>
          <w:p w14:paraId="7D6B2F4D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$69,500</w:t>
            </w:r>
          </w:p>
        </w:tc>
      </w:tr>
      <w:tr w:rsidR="00701D36" w:rsidRPr="00701D36" w14:paraId="6EFEEB0E" w14:textId="77777777" w:rsidTr="00701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40101EA7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City of Playford</w:t>
            </w:r>
          </w:p>
        </w:tc>
        <w:tc>
          <w:tcPr>
            <w:tcW w:w="3161" w:type="pct"/>
            <w:hideMark/>
          </w:tcPr>
          <w:p w14:paraId="4574D006" w14:textId="77777777" w:rsidR="00701D36" w:rsidRPr="00701D36" w:rsidRDefault="00701D36" w:rsidP="00701D36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Northern Sound System - Original Australian Artist Fees, Marketing, Production and Accessibility Costs</w:t>
            </w:r>
          </w:p>
        </w:tc>
        <w:tc>
          <w:tcPr>
            <w:tcW w:w="566" w:type="pct"/>
            <w:noWrap/>
            <w:hideMark/>
          </w:tcPr>
          <w:p w14:paraId="2D5D4A7A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$44,801</w:t>
            </w:r>
          </w:p>
        </w:tc>
      </w:tr>
      <w:tr w:rsidR="00701D36" w:rsidRPr="00701D36" w14:paraId="0C9FC873" w14:textId="77777777" w:rsidTr="00701D3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448C75E4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Disruptive Productions Pty Ltd</w:t>
            </w:r>
          </w:p>
        </w:tc>
        <w:tc>
          <w:tcPr>
            <w:tcW w:w="3161" w:type="pct"/>
            <w:hideMark/>
          </w:tcPr>
          <w:p w14:paraId="5B9384C4" w14:textId="77777777" w:rsidR="00701D36" w:rsidRPr="00701D36" w:rsidRDefault="00701D36" w:rsidP="00701D36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Froth &amp; Fury Festival 2026 - Original Australian Artist Fees</w:t>
            </w:r>
          </w:p>
        </w:tc>
        <w:tc>
          <w:tcPr>
            <w:tcW w:w="566" w:type="pct"/>
            <w:noWrap/>
            <w:hideMark/>
          </w:tcPr>
          <w:p w14:paraId="45594458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$250,000</w:t>
            </w:r>
          </w:p>
        </w:tc>
      </w:tr>
      <w:tr w:rsidR="00701D36" w:rsidRPr="00701D36" w14:paraId="6AB40417" w14:textId="77777777" w:rsidTr="00701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68D9AD81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GWB McFarlane Theatres Pty Ltd</w:t>
            </w:r>
          </w:p>
        </w:tc>
        <w:tc>
          <w:tcPr>
            <w:tcW w:w="3161" w:type="pct"/>
            <w:hideMark/>
          </w:tcPr>
          <w:p w14:paraId="01E223E1" w14:textId="77777777" w:rsidR="00701D36" w:rsidRPr="00701D36" w:rsidRDefault="00701D36" w:rsidP="00701D36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The Queens Theatre - Equipment Upgrade</w:t>
            </w:r>
          </w:p>
        </w:tc>
        <w:tc>
          <w:tcPr>
            <w:tcW w:w="566" w:type="pct"/>
            <w:noWrap/>
            <w:hideMark/>
          </w:tcPr>
          <w:p w14:paraId="5B87256F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$80,247</w:t>
            </w:r>
          </w:p>
        </w:tc>
      </w:tr>
      <w:tr w:rsidR="00701D36" w:rsidRPr="00701D36" w14:paraId="2CAA7126" w14:textId="77777777" w:rsidTr="00701D3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170DE55D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R </w:t>
            </w:r>
            <w:proofErr w:type="spellStart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Ormesher</w:t>
            </w:r>
            <w:proofErr w:type="spellEnd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&amp; B Van </w:t>
            </w:r>
            <w:proofErr w:type="spellStart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Boekel</w:t>
            </w:r>
            <w:proofErr w:type="spellEnd"/>
          </w:p>
        </w:tc>
        <w:tc>
          <w:tcPr>
            <w:tcW w:w="3161" w:type="pct"/>
            <w:hideMark/>
          </w:tcPr>
          <w:p w14:paraId="0B24CFB2" w14:textId="77777777" w:rsidR="00701D36" w:rsidRPr="00701D36" w:rsidRDefault="00701D36" w:rsidP="00701D36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Caltowie Chilled Out n Fired Up 2026 - Production and Marketing Costs</w:t>
            </w:r>
          </w:p>
        </w:tc>
        <w:tc>
          <w:tcPr>
            <w:tcW w:w="566" w:type="pct"/>
            <w:noWrap/>
            <w:hideMark/>
          </w:tcPr>
          <w:p w14:paraId="1E4087E7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$24,557</w:t>
            </w:r>
          </w:p>
        </w:tc>
      </w:tr>
      <w:tr w:rsidR="00701D36" w:rsidRPr="00701D36" w14:paraId="05BF695F" w14:textId="77777777" w:rsidTr="00701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21C39C8B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T.P Redden &amp; J Stokes</w:t>
            </w:r>
          </w:p>
        </w:tc>
        <w:tc>
          <w:tcPr>
            <w:tcW w:w="3161" w:type="pct"/>
            <w:hideMark/>
          </w:tcPr>
          <w:p w14:paraId="68593CE3" w14:textId="77777777" w:rsidR="00701D36" w:rsidRPr="00701D36" w:rsidRDefault="00701D36" w:rsidP="00701D36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Daybed Records - Live in Lincoln 2025 and Nice Day to Go to the Club 2026 - Original Australian Artist Fees, Marketing, Production and Accessibility Costs</w:t>
            </w:r>
          </w:p>
        </w:tc>
        <w:tc>
          <w:tcPr>
            <w:tcW w:w="566" w:type="pct"/>
            <w:noWrap/>
            <w:hideMark/>
          </w:tcPr>
          <w:p w14:paraId="4281B9BD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$91,503</w:t>
            </w:r>
          </w:p>
        </w:tc>
      </w:tr>
      <w:tr w:rsidR="00701D36" w:rsidRPr="00701D36" w14:paraId="79C5BDF0" w14:textId="77777777" w:rsidTr="00701D3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1B3A0F98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The Porch Sessions Pty Ltd</w:t>
            </w:r>
          </w:p>
        </w:tc>
        <w:tc>
          <w:tcPr>
            <w:tcW w:w="3161" w:type="pct"/>
            <w:hideMark/>
          </w:tcPr>
          <w:p w14:paraId="1D7508E5" w14:textId="77777777" w:rsidR="00701D36" w:rsidRPr="00701D36" w:rsidRDefault="00701D36" w:rsidP="00701D36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Porch &amp; Recreation Festival 2026 - Original Australian Artist Fees, Production Costs and Marketing</w:t>
            </w:r>
          </w:p>
        </w:tc>
        <w:tc>
          <w:tcPr>
            <w:tcW w:w="566" w:type="pct"/>
            <w:noWrap/>
            <w:hideMark/>
          </w:tcPr>
          <w:p w14:paraId="2DE30864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$132,000</w:t>
            </w:r>
          </w:p>
        </w:tc>
      </w:tr>
      <w:tr w:rsidR="00701D36" w:rsidRPr="00701D36" w14:paraId="578BC096" w14:textId="77777777" w:rsidTr="00701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3214A9AF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The Trustee for Tamara </w:t>
            </w:r>
            <w:proofErr w:type="spellStart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Boakes</w:t>
            </w:r>
            <w:proofErr w:type="spellEnd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Family Trust</w:t>
            </w:r>
          </w:p>
        </w:tc>
        <w:tc>
          <w:tcPr>
            <w:tcW w:w="3161" w:type="pct"/>
            <w:hideMark/>
          </w:tcPr>
          <w:p w14:paraId="5DBE5E09" w14:textId="77777777" w:rsidR="00701D36" w:rsidRPr="00701D36" w:rsidRDefault="00701D36" w:rsidP="00701D36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Jive - Original Australian Artist Fees, Production and Accessibility Costs</w:t>
            </w:r>
          </w:p>
        </w:tc>
        <w:tc>
          <w:tcPr>
            <w:tcW w:w="566" w:type="pct"/>
            <w:noWrap/>
            <w:hideMark/>
          </w:tcPr>
          <w:p w14:paraId="6B2A79B3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$150,000</w:t>
            </w:r>
          </w:p>
        </w:tc>
      </w:tr>
      <w:tr w:rsidR="00701D36" w:rsidRPr="00701D36" w14:paraId="6319046E" w14:textId="77777777" w:rsidTr="00701D3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27681E60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proofErr w:type="spellStart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Umeewarra</w:t>
            </w:r>
            <w:proofErr w:type="spellEnd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Aboriginal Media Assn Inc</w:t>
            </w:r>
          </w:p>
        </w:tc>
        <w:tc>
          <w:tcPr>
            <w:tcW w:w="3161" w:type="pct"/>
            <w:hideMark/>
          </w:tcPr>
          <w:p w14:paraId="60620138" w14:textId="77777777" w:rsidR="00701D36" w:rsidRPr="00701D36" w:rsidRDefault="00701D36" w:rsidP="00701D36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proofErr w:type="spellStart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Umeewarra</w:t>
            </w:r>
            <w:proofErr w:type="spellEnd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Downtown 2026 - Original Australian Artist Fees, Professional Development, Production and Accessibility Costs</w:t>
            </w:r>
          </w:p>
        </w:tc>
        <w:tc>
          <w:tcPr>
            <w:tcW w:w="566" w:type="pct"/>
            <w:noWrap/>
            <w:hideMark/>
          </w:tcPr>
          <w:p w14:paraId="2AD5B1F6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$150,000</w:t>
            </w:r>
          </w:p>
        </w:tc>
      </w:tr>
    </w:tbl>
    <w:p w14:paraId="5E9E28FB" w14:textId="75900CA8" w:rsidR="004F08DB" w:rsidRDefault="004F08DB" w:rsidP="001005C1">
      <w:pPr>
        <w:pStyle w:val="Heading2"/>
        <w:spacing w:before="1320"/>
      </w:pPr>
      <w:bookmarkStart w:id="7" w:name="_Toc156234704"/>
      <w:r>
        <w:lastRenderedPageBreak/>
        <w:t>Tasmania</w:t>
      </w:r>
      <w:bookmarkEnd w:id="7"/>
    </w:p>
    <w:tbl>
      <w:tblPr>
        <w:tblStyle w:val="DefaultTable1"/>
        <w:tblW w:w="5000" w:type="pct"/>
        <w:tblLook w:val="04A0" w:firstRow="1" w:lastRow="0" w:firstColumn="1" w:lastColumn="0" w:noHBand="0" w:noVBand="1"/>
        <w:tblCaption w:val="Sample table"/>
        <w:tblDescription w:val="Tasmania"/>
      </w:tblPr>
      <w:tblGrid>
        <w:gridCol w:w="3767"/>
        <w:gridCol w:w="9354"/>
        <w:gridCol w:w="1675"/>
      </w:tblGrid>
      <w:tr w:rsidR="00E5095B" w14:paraId="5E9E28FF" w14:textId="77777777" w:rsidTr="00701D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</w:tcPr>
          <w:p w14:paraId="5E9E28FC" w14:textId="77777777" w:rsidR="00E5095B" w:rsidRPr="0092582D" w:rsidRDefault="00E5095B" w:rsidP="00666A7D">
            <w:pPr>
              <w:pStyle w:val="Tablerowcolumnheading"/>
              <w:rPr>
                <w:color w:val="000000"/>
              </w:rPr>
            </w:pPr>
            <w:r w:rsidRPr="0092582D">
              <w:rPr>
                <w:b/>
              </w:rPr>
              <w:t>Organisation name</w:t>
            </w:r>
          </w:p>
        </w:tc>
        <w:tc>
          <w:tcPr>
            <w:tcW w:w="3161" w:type="pct"/>
          </w:tcPr>
          <w:p w14:paraId="5E9E28FD" w14:textId="77777777" w:rsidR="00E5095B" w:rsidRPr="0092582D" w:rsidRDefault="00E5095B" w:rsidP="00666A7D">
            <w:pPr>
              <w:pStyle w:val="Tablerowcolumn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2582D">
              <w:rPr>
                <w:b/>
              </w:rPr>
              <w:t>Activity Description</w:t>
            </w:r>
          </w:p>
        </w:tc>
        <w:tc>
          <w:tcPr>
            <w:tcW w:w="566" w:type="pct"/>
          </w:tcPr>
          <w:p w14:paraId="5E9E28FE" w14:textId="77777777" w:rsidR="00E5095B" w:rsidRPr="0092582D" w:rsidRDefault="00E5095B" w:rsidP="00666A7D">
            <w:pPr>
              <w:pStyle w:val="Tablerowcolumn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</w:rPr>
              <w:t>Grant amount</w:t>
            </w:r>
          </w:p>
        </w:tc>
      </w:tr>
      <w:tr w:rsidR="00701D36" w:rsidRPr="00701D36" w14:paraId="542ED8FE" w14:textId="77777777" w:rsidTr="00701D3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1E3A3DE6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Attune Touring Pty Ltd</w:t>
            </w:r>
          </w:p>
        </w:tc>
        <w:tc>
          <w:tcPr>
            <w:tcW w:w="3161" w:type="pct"/>
            <w:hideMark/>
          </w:tcPr>
          <w:p w14:paraId="3B656497" w14:textId="77777777" w:rsidR="00701D36" w:rsidRPr="00701D36" w:rsidRDefault="00701D36" w:rsidP="00701D36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Bass in the Domain 2026 – Original Australian Artist Fees, Marketing, Equipment, Production and Accessibility Costs</w:t>
            </w:r>
          </w:p>
        </w:tc>
        <w:tc>
          <w:tcPr>
            <w:tcW w:w="566" w:type="pct"/>
            <w:noWrap/>
            <w:hideMark/>
          </w:tcPr>
          <w:p w14:paraId="3BD0CBFF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$76,000</w:t>
            </w:r>
          </w:p>
        </w:tc>
      </w:tr>
      <w:tr w:rsidR="00701D36" w:rsidRPr="00701D36" w14:paraId="16109F2A" w14:textId="77777777" w:rsidTr="00701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24475C92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Good Gumnuts Festival Pty Ltd</w:t>
            </w:r>
          </w:p>
        </w:tc>
        <w:tc>
          <w:tcPr>
            <w:tcW w:w="3161" w:type="pct"/>
            <w:hideMark/>
          </w:tcPr>
          <w:p w14:paraId="60B70DC7" w14:textId="7B0851C9" w:rsidR="00701D36" w:rsidRPr="00701D36" w:rsidRDefault="00701D36" w:rsidP="00701D36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Good Gumnuts Festival 2026 - Original Australian Artist Fees, Professional Development, Production and Accessibility Costs</w:t>
            </w:r>
          </w:p>
        </w:tc>
        <w:tc>
          <w:tcPr>
            <w:tcW w:w="566" w:type="pct"/>
            <w:noWrap/>
            <w:hideMark/>
          </w:tcPr>
          <w:p w14:paraId="699862BB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$70,000</w:t>
            </w:r>
          </w:p>
        </w:tc>
      </w:tr>
      <w:tr w:rsidR="00701D36" w:rsidRPr="00701D36" w14:paraId="5C0A308C" w14:textId="77777777" w:rsidTr="00701D3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16B6D212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Great Escape Events Pty Ltd</w:t>
            </w:r>
          </w:p>
        </w:tc>
        <w:tc>
          <w:tcPr>
            <w:tcW w:w="3161" w:type="pct"/>
            <w:hideMark/>
          </w:tcPr>
          <w:p w14:paraId="7EA5BEC6" w14:textId="77777777" w:rsidR="00701D36" w:rsidRPr="00701D36" w:rsidRDefault="00701D36" w:rsidP="00701D36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Great Escape Festival 2026 - Production Costs</w:t>
            </w:r>
          </w:p>
        </w:tc>
        <w:tc>
          <w:tcPr>
            <w:tcW w:w="566" w:type="pct"/>
            <w:noWrap/>
            <w:hideMark/>
          </w:tcPr>
          <w:p w14:paraId="3794A1A6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$55,000</w:t>
            </w:r>
          </w:p>
        </w:tc>
      </w:tr>
      <w:tr w:rsidR="00701D36" w:rsidRPr="00701D36" w14:paraId="08B12E70" w14:textId="77777777" w:rsidTr="00701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0DF5637F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Huon Folk Inc</w:t>
            </w:r>
          </w:p>
        </w:tc>
        <w:tc>
          <w:tcPr>
            <w:tcW w:w="3161" w:type="pct"/>
            <w:hideMark/>
          </w:tcPr>
          <w:p w14:paraId="19F6C38D" w14:textId="77777777" w:rsidR="00701D36" w:rsidRPr="00701D36" w:rsidRDefault="00701D36" w:rsidP="00701D36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Cygnet Folk Festival 2026 - Original Australian Artist Fees and Production Costs</w:t>
            </w:r>
          </w:p>
        </w:tc>
        <w:tc>
          <w:tcPr>
            <w:tcW w:w="566" w:type="pct"/>
            <w:noWrap/>
            <w:hideMark/>
          </w:tcPr>
          <w:p w14:paraId="2AB8A57B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$75,000</w:t>
            </w:r>
          </w:p>
        </w:tc>
      </w:tr>
      <w:tr w:rsidR="00701D36" w:rsidRPr="00701D36" w14:paraId="35ECAC7C" w14:textId="77777777" w:rsidTr="00701D3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104F2E7F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proofErr w:type="spellStart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Vibestown</w:t>
            </w:r>
            <w:proofErr w:type="spellEnd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Productions Pty Ltd</w:t>
            </w:r>
          </w:p>
        </w:tc>
        <w:tc>
          <w:tcPr>
            <w:tcW w:w="3161" w:type="pct"/>
            <w:hideMark/>
          </w:tcPr>
          <w:p w14:paraId="48B76D44" w14:textId="77777777" w:rsidR="00701D36" w:rsidRPr="00701D36" w:rsidRDefault="00701D36" w:rsidP="00701D36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Party </w:t>
            </w:r>
            <w:proofErr w:type="gramStart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In</w:t>
            </w:r>
            <w:proofErr w:type="gramEnd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The Paddock 2026 - Original Australian Artist Fees, Marketing, Professional Development, Production and Accessibility Costs</w:t>
            </w:r>
          </w:p>
        </w:tc>
        <w:tc>
          <w:tcPr>
            <w:tcW w:w="566" w:type="pct"/>
            <w:noWrap/>
            <w:hideMark/>
          </w:tcPr>
          <w:p w14:paraId="3FE7AD35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$200,000</w:t>
            </w:r>
          </w:p>
        </w:tc>
      </w:tr>
    </w:tbl>
    <w:p w14:paraId="5E9E2908" w14:textId="56A61095" w:rsidR="004F08DB" w:rsidRPr="00701D36" w:rsidRDefault="004F08DB" w:rsidP="001005C1">
      <w:pPr>
        <w:pStyle w:val="Heading2"/>
        <w:spacing w:before="600"/>
      </w:pPr>
      <w:bookmarkStart w:id="8" w:name="_Toc156234705"/>
      <w:r>
        <w:t>Victoria</w:t>
      </w:r>
      <w:bookmarkEnd w:id="8"/>
    </w:p>
    <w:tbl>
      <w:tblPr>
        <w:tblStyle w:val="DefaultTable1"/>
        <w:tblW w:w="5000" w:type="pct"/>
        <w:tblLook w:val="04A0" w:firstRow="1" w:lastRow="0" w:firstColumn="1" w:lastColumn="0" w:noHBand="0" w:noVBand="1"/>
        <w:tblCaption w:val="Sample table"/>
        <w:tblDescription w:val="Victoria"/>
      </w:tblPr>
      <w:tblGrid>
        <w:gridCol w:w="3767"/>
        <w:gridCol w:w="9354"/>
        <w:gridCol w:w="1675"/>
      </w:tblGrid>
      <w:tr w:rsidR="00E5095B" w14:paraId="5E9E290C" w14:textId="77777777" w:rsidTr="00701D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</w:tcPr>
          <w:p w14:paraId="5E9E2909" w14:textId="77777777" w:rsidR="00E5095B" w:rsidRPr="0092582D" w:rsidRDefault="00E5095B" w:rsidP="00666A7D">
            <w:pPr>
              <w:pStyle w:val="Tablerowcolumnheading"/>
              <w:rPr>
                <w:color w:val="000000"/>
              </w:rPr>
            </w:pPr>
            <w:r w:rsidRPr="0092582D">
              <w:rPr>
                <w:b/>
              </w:rPr>
              <w:t>Organisation name</w:t>
            </w:r>
          </w:p>
        </w:tc>
        <w:tc>
          <w:tcPr>
            <w:tcW w:w="3161" w:type="pct"/>
          </w:tcPr>
          <w:p w14:paraId="5E9E290A" w14:textId="77777777" w:rsidR="00E5095B" w:rsidRPr="0092582D" w:rsidRDefault="00E5095B" w:rsidP="00666A7D">
            <w:pPr>
              <w:pStyle w:val="Tablerowcolumn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2582D">
              <w:rPr>
                <w:b/>
              </w:rPr>
              <w:t>Activity Description</w:t>
            </w:r>
          </w:p>
        </w:tc>
        <w:tc>
          <w:tcPr>
            <w:tcW w:w="566" w:type="pct"/>
          </w:tcPr>
          <w:p w14:paraId="5E9E290B" w14:textId="77777777" w:rsidR="00E5095B" w:rsidRPr="0092582D" w:rsidRDefault="00E5095B" w:rsidP="00666A7D">
            <w:pPr>
              <w:pStyle w:val="Tablerowcolumn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</w:rPr>
              <w:t>Grant amount</w:t>
            </w:r>
          </w:p>
        </w:tc>
      </w:tr>
      <w:tr w:rsidR="00701D36" w:rsidRPr="00701D36" w14:paraId="7A702973" w14:textId="77777777" w:rsidTr="00701D3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46494345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24 Moons Pty Ltd</w:t>
            </w:r>
          </w:p>
        </w:tc>
        <w:tc>
          <w:tcPr>
            <w:tcW w:w="3161" w:type="pct"/>
            <w:hideMark/>
          </w:tcPr>
          <w:p w14:paraId="03A686EF" w14:textId="77777777" w:rsidR="00701D36" w:rsidRPr="00701D36" w:rsidRDefault="00701D36" w:rsidP="00701D36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24 Moons - Original Australian Artist Fees, Marketing, Infrastructure and Equipment Upgrade</w:t>
            </w:r>
          </w:p>
        </w:tc>
        <w:tc>
          <w:tcPr>
            <w:tcW w:w="566" w:type="pct"/>
            <w:noWrap/>
            <w:hideMark/>
          </w:tcPr>
          <w:p w14:paraId="269342A3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$100,000</w:t>
            </w:r>
          </w:p>
        </w:tc>
      </w:tr>
      <w:tr w:rsidR="00701D36" w:rsidRPr="00701D36" w14:paraId="7F4375EE" w14:textId="77777777" w:rsidTr="00701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3BF3107F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6am at the Garage Pty Ltd</w:t>
            </w:r>
          </w:p>
        </w:tc>
        <w:tc>
          <w:tcPr>
            <w:tcW w:w="3161" w:type="pct"/>
            <w:hideMark/>
          </w:tcPr>
          <w:p w14:paraId="76CCAB61" w14:textId="77777777" w:rsidR="00701D36" w:rsidRPr="00701D36" w:rsidRDefault="00701D36" w:rsidP="00701D36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When Pigs Fly Festival 2025-26 - Original Australian Artist Fees, Marketing, Production and Accessibility Costs</w:t>
            </w:r>
          </w:p>
        </w:tc>
        <w:tc>
          <w:tcPr>
            <w:tcW w:w="566" w:type="pct"/>
            <w:noWrap/>
            <w:hideMark/>
          </w:tcPr>
          <w:p w14:paraId="24D7A0E0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$80,000</w:t>
            </w:r>
          </w:p>
        </w:tc>
      </w:tr>
      <w:tr w:rsidR="00701D36" w:rsidRPr="00701D36" w14:paraId="5FF9FE96" w14:textId="77777777" w:rsidTr="00701D3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5A103361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99 Smith Street Pty Ltd</w:t>
            </w:r>
          </w:p>
        </w:tc>
        <w:tc>
          <w:tcPr>
            <w:tcW w:w="3161" w:type="pct"/>
            <w:hideMark/>
          </w:tcPr>
          <w:p w14:paraId="3A8FFD42" w14:textId="77777777" w:rsidR="00701D36" w:rsidRPr="00701D36" w:rsidRDefault="00701D36" w:rsidP="00701D36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Yah </w:t>
            </w:r>
            <w:proofErr w:type="spellStart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Yahs</w:t>
            </w:r>
            <w:proofErr w:type="spellEnd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- Original Australian Artist Fees, Equipment, Production and Accessibility Costs</w:t>
            </w:r>
          </w:p>
        </w:tc>
        <w:tc>
          <w:tcPr>
            <w:tcW w:w="566" w:type="pct"/>
            <w:noWrap/>
            <w:hideMark/>
          </w:tcPr>
          <w:p w14:paraId="40F3B1D5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$69,000</w:t>
            </w:r>
          </w:p>
        </w:tc>
      </w:tr>
      <w:tr w:rsidR="00701D36" w:rsidRPr="00701D36" w14:paraId="73354BBD" w14:textId="77777777" w:rsidTr="00701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14A8A1E7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ACPLP Pty Ltd</w:t>
            </w:r>
          </w:p>
        </w:tc>
        <w:tc>
          <w:tcPr>
            <w:tcW w:w="3161" w:type="pct"/>
            <w:hideMark/>
          </w:tcPr>
          <w:p w14:paraId="2457D37E" w14:textId="77777777" w:rsidR="00701D36" w:rsidRPr="00701D36" w:rsidRDefault="00701D36" w:rsidP="00701D36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proofErr w:type="spellStart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Bodriggy</w:t>
            </w:r>
            <w:proofErr w:type="spellEnd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Brew Pub - Original Australian Artist Fees</w:t>
            </w:r>
          </w:p>
        </w:tc>
        <w:tc>
          <w:tcPr>
            <w:tcW w:w="566" w:type="pct"/>
            <w:noWrap/>
            <w:hideMark/>
          </w:tcPr>
          <w:p w14:paraId="58594191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$80,000</w:t>
            </w:r>
          </w:p>
        </w:tc>
      </w:tr>
      <w:tr w:rsidR="00701D36" w:rsidRPr="00701D36" w14:paraId="78144A9C" w14:textId="77777777" w:rsidTr="00701D3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5EA7795C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A-Warm-A-World Pty Ltd</w:t>
            </w:r>
          </w:p>
        </w:tc>
        <w:tc>
          <w:tcPr>
            <w:tcW w:w="3161" w:type="pct"/>
            <w:hideMark/>
          </w:tcPr>
          <w:p w14:paraId="59E7A73F" w14:textId="77777777" w:rsidR="00701D36" w:rsidRPr="00701D36" w:rsidRDefault="00701D36" w:rsidP="00701D36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Musicland - Original Australian Artist Fees, Marketing, Professional Development, Equipment and Accessibility Costs</w:t>
            </w:r>
          </w:p>
        </w:tc>
        <w:tc>
          <w:tcPr>
            <w:tcW w:w="566" w:type="pct"/>
            <w:noWrap/>
            <w:hideMark/>
          </w:tcPr>
          <w:p w14:paraId="2707FA26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$97,120</w:t>
            </w:r>
          </w:p>
        </w:tc>
      </w:tr>
      <w:tr w:rsidR="00701D36" w:rsidRPr="00701D36" w14:paraId="462C75AE" w14:textId="77777777" w:rsidTr="00701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3D7F3576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Calibre Artist Management Pty Ltd</w:t>
            </w:r>
          </w:p>
        </w:tc>
        <w:tc>
          <w:tcPr>
            <w:tcW w:w="3161" w:type="pct"/>
            <w:hideMark/>
          </w:tcPr>
          <w:p w14:paraId="5432D432" w14:textId="77777777" w:rsidR="00701D36" w:rsidRPr="00701D36" w:rsidRDefault="00701D36" w:rsidP="00701D36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Glow Fitzroy Festival 2026 - Original Australian Artist Fees</w:t>
            </w:r>
          </w:p>
        </w:tc>
        <w:tc>
          <w:tcPr>
            <w:tcW w:w="566" w:type="pct"/>
            <w:noWrap/>
            <w:hideMark/>
          </w:tcPr>
          <w:p w14:paraId="3D036452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$99,000</w:t>
            </w:r>
          </w:p>
        </w:tc>
      </w:tr>
      <w:tr w:rsidR="00701D36" w:rsidRPr="00701D36" w14:paraId="7F0DE0B1" w14:textId="77777777" w:rsidTr="00701D3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32AB7086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lastRenderedPageBreak/>
              <w:t xml:space="preserve">Casey City Council </w:t>
            </w:r>
          </w:p>
        </w:tc>
        <w:tc>
          <w:tcPr>
            <w:tcW w:w="3161" w:type="pct"/>
            <w:hideMark/>
          </w:tcPr>
          <w:p w14:paraId="76089620" w14:textId="77777777" w:rsidR="00701D36" w:rsidRPr="00701D36" w:rsidRDefault="00701D36" w:rsidP="00701D36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Open Space Festival 2026 - Original Australian Artist Fees and Accessibility Costs</w:t>
            </w:r>
          </w:p>
        </w:tc>
        <w:tc>
          <w:tcPr>
            <w:tcW w:w="566" w:type="pct"/>
            <w:noWrap/>
            <w:hideMark/>
          </w:tcPr>
          <w:p w14:paraId="42743479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$50,000</w:t>
            </w:r>
          </w:p>
        </w:tc>
      </w:tr>
      <w:tr w:rsidR="00701D36" w:rsidRPr="00701D36" w14:paraId="1B4A049B" w14:textId="77777777" w:rsidTr="00701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5271E53B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Castlemaine Folk Festival Pty Ltd</w:t>
            </w:r>
          </w:p>
        </w:tc>
        <w:tc>
          <w:tcPr>
            <w:tcW w:w="3161" w:type="pct"/>
            <w:hideMark/>
          </w:tcPr>
          <w:p w14:paraId="7673D6E1" w14:textId="77777777" w:rsidR="00701D36" w:rsidRPr="00701D36" w:rsidRDefault="00701D36" w:rsidP="00701D36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Town Folk Festival 2026 - Original Australian Artist Fees, Marketing and Accessibility Costs</w:t>
            </w:r>
          </w:p>
        </w:tc>
        <w:tc>
          <w:tcPr>
            <w:tcW w:w="566" w:type="pct"/>
            <w:noWrap/>
            <w:hideMark/>
          </w:tcPr>
          <w:p w14:paraId="55077CC2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$101,000</w:t>
            </w:r>
          </w:p>
        </w:tc>
      </w:tr>
      <w:tr w:rsidR="00701D36" w:rsidRPr="00701D36" w14:paraId="344AA3CF" w14:textId="77777777" w:rsidTr="00701D3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019F77E4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Days Like This Festival Pty Ltd</w:t>
            </w:r>
          </w:p>
        </w:tc>
        <w:tc>
          <w:tcPr>
            <w:tcW w:w="3161" w:type="pct"/>
            <w:hideMark/>
          </w:tcPr>
          <w:p w14:paraId="5DC7278A" w14:textId="77777777" w:rsidR="00701D36" w:rsidRPr="00701D36" w:rsidRDefault="00701D36" w:rsidP="00701D36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A3 Festival 2026 - Original Australian Artist Fees, Marketing, Professional Development and Accessibility Costs</w:t>
            </w:r>
          </w:p>
        </w:tc>
        <w:tc>
          <w:tcPr>
            <w:tcW w:w="566" w:type="pct"/>
            <w:noWrap/>
            <w:hideMark/>
          </w:tcPr>
          <w:p w14:paraId="3C44BE70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$182,000</w:t>
            </w:r>
          </w:p>
        </w:tc>
      </w:tr>
      <w:tr w:rsidR="00701D36" w:rsidRPr="00701D36" w14:paraId="35E135AB" w14:textId="77777777" w:rsidTr="00701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2E7AFCDD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Dominique One Pty Ltd</w:t>
            </w:r>
          </w:p>
        </w:tc>
        <w:tc>
          <w:tcPr>
            <w:tcW w:w="3161" w:type="pct"/>
            <w:hideMark/>
          </w:tcPr>
          <w:p w14:paraId="3F437AC2" w14:textId="77777777" w:rsidR="00701D36" w:rsidRPr="00701D36" w:rsidRDefault="00701D36" w:rsidP="00701D36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proofErr w:type="spellStart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Sooki</w:t>
            </w:r>
            <w:proofErr w:type="spellEnd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Lounge - Infrastructure and Accessibility Upgrades</w:t>
            </w:r>
          </w:p>
        </w:tc>
        <w:tc>
          <w:tcPr>
            <w:tcW w:w="566" w:type="pct"/>
            <w:noWrap/>
            <w:hideMark/>
          </w:tcPr>
          <w:p w14:paraId="1AC94177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$71,587</w:t>
            </w:r>
          </w:p>
        </w:tc>
      </w:tr>
      <w:tr w:rsidR="00701D36" w:rsidRPr="00701D36" w14:paraId="40431C10" w14:textId="77777777" w:rsidTr="00701D3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1BD4A6E2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Dylan Alcott Foundation Limited</w:t>
            </w:r>
          </w:p>
        </w:tc>
        <w:tc>
          <w:tcPr>
            <w:tcW w:w="3161" w:type="pct"/>
            <w:hideMark/>
          </w:tcPr>
          <w:p w14:paraId="4812E3B3" w14:textId="77777777" w:rsidR="00701D36" w:rsidRPr="00701D36" w:rsidRDefault="00701D36" w:rsidP="00701D36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Ability Fest 2026 - Production and Accessibility Costs</w:t>
            </w:r>
          </w:p>
        </w:tc>
        <w:tc>
          <w:tcPr>
            <w:tcW w:w="566" w:type="pct"/>
            <w:noWrap/>
            <w:hideMark/>
          </w:tcPr>
          <w:p w14:paraId="17B61B54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$100,000</w:t>
            </w:r>
          </w:p>
        </w:tc>
      </w:tr>
      <w:tr w:rsidR="00701D36" w:rsidRPr="00701D36" w14:paraId="14AC6632" w14:textId="77777777" w:rsidTr="00701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699874A4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Eagle Ridge Event Park Pty Ltd</w:t>
            </w:r>
          </w:p>
        </w:tc>
        <w:tc>
          <w:tcPr>
            <w:tcW w:w="3161" w:type="pct"/>
            <w:hideMark/>
          </w:tcPr>
          <w:p w14:paraId="18BFA7D3" w14:textId="77777777" w:rsidR="00701D36" w:rsidRPr="00701D36" w:rsidRDefault="00701D36" w:rsidP="00701D36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Eagle Ridge Event Park - Accessibility Upgrades</w:t>
            </w:r>
          </w:p>
        </w:tc>
        <w:tc>
          <w:tcPr>
            <w:tcW w:w="566" w:type="pct"/>
            <w:noWrap/>
            <w:hideMark/>
          </w:tcPr>
          <w:p w14:paraId="0B9600E1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$100,000</w:t>
            </w:r>
          </w:p>
        </w:tc>
      </w:tr>
      <w:tr w:rsidR="00701D36" w:rsidRPr="00701D36" w14:paraId="4E8299E0" w14:textId="77777777" w:rsidTr="00701D3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34D95751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Frankston City Council</w:t>
            </w:r>
          </w:p>
        </w:tc>
        <w:tc>
          <w:tcPr>
            <w:tcW w:w="3161" w:type="pct"/>
            <w:hideMark/>
          </w:tcPr>
          <w:p w14:paraId="10F79F63" w14:textId="77777777" w:rsidR="00701D36" w:rsidRPr="00701D36" w:rsidRDefault="00701D36" w:rsidP="00701D36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Waterfront Festival 2026 - Original Australian Artist Fees and Equipment Costs</w:t>
            </w:r>
          </w:p>
        </w:tc>
        <w:tc>
          <w:tcPr>
            <w:tcW w:w="566" w:type="pct"/>
            <w:noWrap/>
            <w:hideMark/>
          </w:tcPr>
          <w:p w14:paraId="06AA4E18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$95,000</w:t>
            </w:r>
          </w:p>
        </w:tc>
      </w:tr>
      <w:tr w:rsidR="00701D36" w:rsidRPr="00701D36" w14:paraId="77BF758E" w14:textId="77777777" w:rsidTr="00701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03561832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Grace Darling Hotel Pty Ltd</w:t>
            </w:r>
          </w:p>
        </w:tc>
        <w:tc>
          <w:tcPr>
            <w:tcW w:w="3161" w:type="pct"/>
            <w:hideMark/>
          </w:tcPr>
          <w:p w14:paraId="18EAE645" w14:textId="43F2801F" w:rsidR="00701D36" w:rsidRPr="00701D36" w:rsidRDefault="00701D36" w:rsidP="00701D36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Grace Darling Hotel - Original Australian Artist Fees, Infrastructure and Accessibility Upgrades, and Event Costs  </w:t>
            </w:r>
          </w:p>
        </w:tc>
        <w:tc>
          <w:tcPr>
            <w:tcW w:w="566" w:type="pct"/>
            <w:noWrap/>
            <w:hideMark/>
          </w:tcPr>
          <w:p w14:paraId="0690B013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$150,000</w:t>
            </w:r>
          </w:p>
        </w:tc>
      </w:tr>
      <w:tr w:rsidR="00701D36" w:rsidRPr="00701D36" w14:paraId="566DBC33" w14:textId="77777777" w:rsidTr="00701D3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070DD2AF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Grapevine Gathering National Pty Ltd</w:t>
            </w:r>
          </w:p>
        </w:tc>
        <w:tc>
          <w:tcPr>
            <w:tcW w:w="3161" w:type="pct"/>
            <w:hideMark/>
          </w:tcPr>
          <w:p w14:paraId="38582E0F" w14:textId="77777777" w:rsidR="00701D36" w:rsidRPr="00701D36" w:rsidRDefault="00701D36" w:rsidP="00701D36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Grapevine Gathering 2026 - Production and Accessibility Costs</w:t>
            </w:r>
          </w:p>
        </w:tc>
        <w:tc>
          <w:tcPr>
            <w:tcW w:w="566" w:type="pct"/>
            <w:noWrap/>
            <w:hideMark/>
          </w:tcPr>
          <w:p w14:paraId="29EBCEEA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$200,000</w:t>
            </w:r>
          </w:p>
        </w:tc>
      </w:tr>
      <w:tr w:rsidR="00701D36" w:rsidRPr="00701D36" w14:paraId="1D31E5FC" w14:textId="77777777" w:rsidTr="00701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4AD9DE86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J.A.I.D Investments Pty Ltd</w:t>
            </w:r>
          </w:p>
        </w:tc>
        <w:tc>
          <w:tcPr>
            <w:tcW w:w="3161" w:type="pct"/>
            <w:hideMark/>
          </w:tcPr>
          <w:p w14:paraId="233A8709" w14:textId="77777777" w:rsidR="00701D36" w:rsidRPr="00701D36" w:rsidRDefault="00701D36" w:rsidP="00701D36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The Evelyn Hotel - Original Australian Artist Fees, Equipment Upgrade and Production Costs</w:t>
            </w:r>
          </w:p>
        </w:tc>
        <w:tc>
          <w:tcPr>
            <w:tcW w:w="566" w:type="pct"/>
            <w:noWrap/>
            <w:hideMark/>
          </w:tcPr>
          <w:p w14:paraId="175B1B45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$70,000</w:t>
            </w:r>
          </w:p>
        </w:tc>
      </w:tr>
      <w:tr w:rsidR="00701D36" w:rsidRPr="00701D36" w14:paraId="4FB97D6E" w14:textId="77777777" w:rsidTr="00701D3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1E50A5B4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Jarvis Group Pty Ltd</w:t>
            </w:r>
          </w:p>
        </w:tc>
        <w:tc>
          <w:tcPr>
            <w:tcW w:w="3161" w:type="pct"/>
            <w:hideMark/>
          </w:tcPr>
          <w:p w14:paraId="16F1A3DD" w14:textId="77777777" w:rsidR="00701D36" w:rsidRPr="00701D36" w:rsidRDefault="00701D36" w:rsidP="00701D36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Freight Bar and Rooftop - Original Australian Artist Fees, Marketing, Production and Accessibility Costs</w:t>
            </w:r>
          </w:p>
        </w:tc>
        <w:tc>
          <w:tcPr>
            <w:tcW w:w="566" w:type="pct"/>
            <w:noWrap/>
            <w:hideMark/>
          </w:tcPr>
          <w:p w14:paraId="4F2814F9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$135,000</w:t>
            </w:r>
          </w:p>
        </w:tc>
      </w:tr>
      <w:tr w:rsidR="00701D36" w:rsidRPr="00701D36" w14:paraId="1C81DF49" w14:textId="77777777" w:rsidTr="00701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1A0DD129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JL Productions &amp; Hire Pty Ltd</w:t>
            </w:r>
          </w:p>
        </w:tc>
        <w:tc>
          <w:tcPr>
            <w:tcW w:w="3161" w:type="pct"/>
            <w:hideMark/>
          </w:tcPr>
          <w:p w14:paraId="1F1DD076" w14:textId="77777777" w:rsidR="00701D36" w:rsidRPr="00701D36" w:rsidRDefault="00701D36" w:rsidP="00701D36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The Winter Sessions 2026 - Original Australian Artist Fees</w:t>
            </w:r>
          </w:p>
        </w:tc>
        <w:tc>
          <w:tcPr>
            <w:tcW w:w="566" w:type="pct"/>
            <w:noWrap/>
            <w:hideMark/>
          </w:tcPr>
          <w:p w14:paraId="55D30C0B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$30,000</w:t>
            </w:r>
          </w:p>
        </w:tc>
      </w:tr>
      <w:tr w:rsidR="00701D36" w:rsidRPr="00701D36" w14:paraId="4C729562" w14:textId="77777777" w:rsidTr="00701D3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3D5FAC77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Matsumura Blues Festival</w:t>
            </w:r>
          </w:p>
        </w:tc>
        <w:tc>
          <w:tcPr>
            <w:tcW w:w="3161" w:type="pct"/>
            <w:hideMark/>
          </w:tcPr>
          <w:p w14:paraId="1A682CDF" w14:textId="77777777" w:rsidR="00701D36" w:rsidRPr="00701D36" w:rsidRDefault="00701D36" w:rsidP="00701D36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Kew Court House Jailhouse Concert Series 2026-27 - Original Australian Artist Fees and Production Costs</w:t>
            </w:r>
          </w:p>
        </w:tc>
        <w:tc>
          <w:tcPr>
            <w:tcW w:w="566" w:type="pct"/>
            <w:noWrap/>
            <w:hideMark/>
          </w:tcPr>
          <w:p w14:paraId="298E201C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$5,226</w:t>
            </w:r>
          </w:p>
        </w:tc>
      </w:tr>
      <w:tr w:rsidR="00701D36" w:rsidRPr="00701D36" w14:paraId="2549E0B6" w14:textId="77777777" w:rsidTr="00701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62D9A7D1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Natural Event Pty Ltd</w:t>
            </w:r>
          </w:p>
        </w:tc>
        <w:tc>
          <w:tcPr>
            <w:tcW w:w="3161" w:type="pct"/>
            <w:hideMark/>
          </w:tcPr>
          <w:p w14:paraId="5307E740" w14:textId="77777777" w:rsidR="00701D36" w:rsidRPr="00701D36" w:rsidRDefault="00701D36" w:rsidP="00701D36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proofErr w:type="spellStart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Bilyana</w:t>
            </w:r>
            <w:proofErr w:type="spellEnd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Natural Amphitheatre - Equipment and Accessibility Upgrades</w:t>
            </w:r>
          </w:p>
        </w:tc>
        <w:tc>
          <w:tcPr>
            <w:tcW w:w="566" w:type="pct"/>
            <w:noWrap/>
            <w:hideMark/>
          </w:tcPr>
          <w:p w14:paraId="713F526C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$100,000</w:t>
            </w:r>
          </w:p>
        </w:tc>
      </w:tr>
      <w:tr w:rsidR="00701D36" w:rsidRPr="00701D36" w14:paraId="330BB392" w14:textId="77777777" w:rsidTr="00701D3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1E3E7A1D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lastRenderedPageBreak/>
              <w:t>No Retreat Pty Ltd</w:t>
            </w:r>
          </w:p>
        </w:tc>
        <w:tc>
          <w:tcPr>
            <w:tcW w:w="3161" w:type="pct"/>
            <w:hideMark/>
          </w:tcPr>
          <w:p w14:paraId="5DDF75C3" w14:textId="77777777" w:rsidR="00701D36" w:rsidRPr="00701D36" w:rsidRDefault="00701D36" w:rsidP="00701D36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The Retreat Hotel - Original Australian Artist Fees, Marketing, Professional Development, Equipment, Production and Accessibility Costs</w:t>
            </w:r>
          </w:p>
        </w:tc>
        <w:tc>
          <w:tcPr>
            <w:tcW w:w="566" w:type="pct"/>
            <w:noWrap/>
            <w:hideMark/>
          </w:tcPr>
          <w:p w14:paraId="60B5A1C4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$85,346</w:t>
            </w:r>
          </w:p>
        </w:tc>
      </w:tr>
      <w:tr w:rsidR="00701D36" w:rsidRPr="00701D36" w14:paraId="77469780" w14:textId="77777777" w:rsidTr="00701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62F4B9EF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Odessa at Leavers Pty Ltd</w:t>
            </w:r>
          </w:p>
        </w:tc>
        <w:tc>
          <w:tcPr>
            <w:tcW w:w="3161" w:type="pct"/>
            <w:hideMark/>
          </w:tcPr>
          <w:p w14:paraId="618DF41E" w14:textId="77777777" w:rsidR="00701D36" w:rsidRPr="00701D36" w:rsidRDefault="00701D36" w:rsidP="00701D36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Odessa at Leavers Hotel - Original Australian Artist Fees, Marketing, Equipment and Production Costs</w:t>
            </w:r>
          </w:p>
        </w:tc>
        <w:tc>
          <w:tcPr>
            <w:tcW w:w="566" w:type="pct"/>
            <w:noWrap/>
            <w:hideMark/>
          </w:tcPr>
          <w:p w14:paraId="1DDB0B20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$37,000</w:t>
            </w:r>
          </w:p>
        </w:tc>
      </w:tr>
      <w:tr w:rsidR="00701D36" w:rsidRPr="00701D36" w14:paraId="532153E7" w14:textId="77777777" w:rsidTr="00701D3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6A2EF146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Old </w:t>
            </w:r>
            <w:proofErr w:type="spellStart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Bilyana</w:t>
            </w:r>
            <w:proofErr w:type="spellEnd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Pty Ltd</w:t>
            </w:r>
          </w:p>
        </w:tc>
        <w:tc>
          <w:tcPr>
            <w:tcW w:w="3161" w:type="pct"/>
            <w:hideMark/>
          </w:tcPr>
          <w:p w14:paraId="25EAFA4D" w14:textId="77777777" w:rsidR="00701D36" w:rsidRPr="00701D36" w:rsidRDefault="00701D36" w:rsidP="00701D36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Folk Rhythm and Life Festival 2025 - Original Australian Artist Fees, Equipment and Accessibility Costs</w:t>
            </w:r>
          </w:p>
        </w:tc>
        <w:tc>
          <w:tcPr>
            <w:tcW w:w="566" w:type="pct"/>
            <w:noWrap/>
            <w:hideMark/>
          </w:tcPr>
          <w:p w14:paraId="429116B7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$125,000</w:t>
            </w:r>
          </w:p>
        </w:tc>
      </w:tr>
      <w:tr w:rsidR="00701D36" w:rsidRPr="00701D36" w14:paraId="26E91065" w14:textId="77777777" w:rsidTr="00701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409CB490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Strawberry Music Group Pty Ltd</w:t>
            </w:r>
          </w:p>
        </w:tc>
        <w:tc>
          <w:tcPr>
            <w:tcW w:w="3161" w:type="pct"/>
            <w:hideMark/>
          </w:tcPr>
          <w:p w14:paraId="56C7C483" w14:textId="77777777" w:rsidR="00701D36" w:rsidRPr="00701D36" w:rsidRDefault="00701D36" w:rsidP="00701D36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Strawberry Fields Festival 2026 - Infrastructure and Equipment Costs and Accessibility Upgrades</w:t>
            </w:r>
          </w:p>
        </w:tc>
        <w:tc>
          <w:tcPr>
            <w:tcW w:w="566" w:type="pct"/>
            <w:noWrap/>
            <w:hideMark/>
          </w:tcPr>
          <w:p w14:paraId="48CACB60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$155,000</w:t>
            </w:r>
          </w:p>
        </w:tc>
      </w:tr>
      <w:tr w:rsidR="00701D36" w:rsidRPr="00701D36" w14:paraId="4198A1F1" w14:textId="77777777" w:rsidTr="00701D3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5626C975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proofErr w:type="spellStart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Suffoir</w:t>
            </w:r>
            <w:proofErr w:type="spellEnd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Pty Ltd</w:t>
            </w:r>
          </w:p>
        </w:tc>
        <w:tc>
          <w:tcPr>
            <w:tcW w:w="3161" w:type="pct"/>
            <w:hideMark/>
          </w:tcPr>
          <w:p w14:paraId="290B7462" w14:textId="77777777" w:rsidR="00701D36" w:rsidRPr="00701D36" w:rsidRDefault="00701D36" w:rsidP="00701D36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proofErr w:type="spellStart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Suffoir</w:t>
            </w:r>
            <w:proofErr w:type="spellEnd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Winery, Brewery and Distillery - Original Australian Artist Fees and Marketing</w:t>
            </w:r>
          </w:p>
        </w:tc>
        <w:tc>
          <w:tcPr>
            <w:tcW w:w="566" w:type="pct"/>
            <w:noWrap/>
            <w:hideMark/>
          </w:tcPr>
          <w:p w14:paraId="377C9624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$10,000</w:t>
            </w:r>
          </w:p>
        </w:tc>
      </w:tr>
      <w:tr w:rsidR="00701D36" w:rsidRPr="00701D36" w14:paraId="6ABA3AB6" w14:textId="77777777" w:rsidTr="00701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1789839A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The Trustee for Beyond </w:t>
            </w:r>
            <w:proofErr w:type="gramStart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The</w:t>
            </w:r>
            <w:proofErr w:type="gramEnd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Valley Music Festival Unit Trust</w:t>
            </w:r>
          </w:p>
        </w:tc>
        <w:tc>
          <w:tcPr>
            <w:tcW w:w="3161" w:type="pct"/>
            <w:hideMark/>
          </w:tcPr>
          <w:p w14:paraId="118A77C0" w14:textId="77777777" w:rsidR="00701D36" w:rsidRPr="00701D36" w:rsidRDefault="00701D36" w:rsidP="00701D36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Beyond </w:t>
            </w:r>
            <w:proofErr w:type="gramStart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The</w:t>
            </w:r>
            <w:proofErr w:type="gramEnd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Valley 2026 - Original Australian Artist Fees and Production, Equipment and Accessibility Costs</w:t>
            </w:r>
          </w:p>
        </w:tc>
        <w:tc>
          <w:tcPr>
            <w:tcW w:w="566" w:type="pct"/>
            <w:noWrap/>
            <w:hideMark/>
          </w:tcPr>
          <w:p w14:paraId="0820BB33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$216,600</w:t>
            </w:r>
          </w:p>
        </w:tc>
      </w:tr>
      <w:tr w:rsidR="00701D36" w:rsidRPr="00701D36" w14:paraId="6E8FB500" w14:textId="77777777" w:rsidTr="00701D3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056B5840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The Trustee for Black Stump Bistro Unit Trust</w:t>
            </w:r>
          </w:p>
        </w:tc>
        <w:tc>
          <w:tcPr>
            <w:tcW w:w="3161" w:type="pct"/>
            <w:hideMark/>
          </w:tcPr>
          <w:p w14:paraId="02253398" w14:textId="77777777" w:rsidR="00701D36" w:rsidRPr="00701D36" w:rsidRDefault="00701D36" w:rsidP="00701D36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The Setts - Original Australian Artist Fees, Equipment and Accessibility Costs</w:t>
            </w:r>
          </w:p>
        </w:tc>
        <w:tc>
          <w:tcPr>
            <w:tcW w:w="566" w:type="pct"/>
            <w:noWrap/>
            <w:hideMark/>
          </w:tcPr>
          <w:p w14:paraId="6839055D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$150,000</w:t>
            </w:r>
          </w:p>
        </w:tc>
      </w:tr>
      <w:tr w:rsidR="00701D36" w:rsidRPr="00701D36" w14:paraId="4EBAA559" w14:textId="77777777" w:rsidTr="00701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1A1FA748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The Trustee for Cosmos Factory Business Trust</w:t>
            </w:r>
          </w:p>
        </w:tc>
        <w:tc>
          <w:tcPr>
            <w:tcW w:w="3161" w:type="pct"/>
            <w:hideMark/>
          </w:tcPr>
          <w:p w14:paraId="4B612662" w14:textId="77777777" w:rsidR="00701D36" w:rsidRPr="00701D36" w:rsidRDefault="00701D36" w:rsidP="00701D36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proofErr w:type="spellStart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Lulie</w:t>
            </w:r>
            <w:proofErr w:type="spellEnd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Tavern - Original Australian Artist Fees, Equipment Upgrade and Accessibility Costs</w:t>
            </w:r>
          </w:p>
        </w:tc>
        <w:tc>
          <w:tcPr>
            <w:tcW w:w="566" w:type="pct"/>
            <w:noWrap/>
            <w:hideMark/>
          </w:tcPr>
          <w:p w14:paraId="690A6467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$70,500</w:t>
            </w:r>
          </w:p>
        </w:tc>
      </w:tr>
      <w:tr w:rsidR="00701D36" w:rsidRPr="00701D36" w14:paraId="410F1B6F" w14:textId="77777777" w:rsidTr="00701D3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696630AE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The Trustee for GAP Events Unit Trust</w:t>
            </w:r>
          </w:p>
        </w:tc>
        <w:tc>
          <w:tcPr>
            <w:tcW w:w="3161" w:type="pct"/>
            <w:hideMark/>
          </w:tcPr>
          <w:p w14:paraId="10666BE4" w14:textId="77777777" w:rsidR="00701D36" w:rsidRPr="00701D36" w:rsidRDefault="00701D36" w:rsidP="00701D36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Rainbow Spirit Festival 2026 - Original Australian Artist Fees, Production and Accessibility Costs</w:t>
            </w:r>
          </w:p>
        </w:tc>
        <w:tc>
          <w:tcPr>
            <w:tcW w:w="566" w:type="pct"/>
            <w:noWrap/>
            <w:hideMark/>
          </w:tcPr>
          <w:p w14:paraId="4445B3CA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$65,000</w:t>
            </w:r>
          </w:p>
        </w:tc>
      </w:tr>
      <w:tr w:rsidR="00701D36" w:rsidRPr="00701D36" w14:paraId="573D2CF8" w14:textId="77777777" w:rsidTr="00701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7B9C3D00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The Trustee for McLaren Brothers Trust</w:t>
            </w:r>
          </w:p>
        </w:tc>
        <w:tc>
          <w:tcPr>
            <w:tcW w:w="3161" w:type="pct"/>
            <w:hideMark/>
          </w:tcPr>
          <w:p w14:paraId="33DD1460" w14:textId="77777777" w:rsidR="00701D36" w:rsidRPr="00701D36" w:rsidRDefault="00701D36" w:rsidP="00701D36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NYE on the Hill Festival 2026 - Original Australian Artist Fees, Marketing, Production and Accessibility Costs</w:t>
            </w:r>
          </w:p>
        </w:tc>
        <w:tc>
          <w:tcPr>
            <w:tcW w:w="566" w:type="pct"/>
            <w:noWrap/>
            <w:hideMark/>
          </w:tcPr>
          <w:p w14:paraId="43636597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$97,500</w:t>
            </w:r>
          </w:p>
        </w:tc>
      </w:tr>
      <w:tr w:rsidR="00701D36" w:rsidRPr="00701D36" w14:paraId="65C7E64A" w14:textId="77777777" w:rsidTr="00701D3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60F2FB23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The Trustee for Patty Malones Trust</w:t>
            </w:r>
          </w:p>
        </w:tc>
        <w:tc>
          <w:tcPr>
            <w:tcW w:w="3161" w:type="pct"/>
            <w:hideMark/>
          </w:tcPr>
          <w:p w14:paraId="64994DC5" w14:textId="77777777" w:rsidR="00701D36" w:rsidRPr="00701D36" w:rsidRDefault="00701D36" w:rsidP="00701D36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Inflation - Equipment and Accessibility Upgrades</w:t>
            </w:r>
          </w:p>
        </w:tc>
        <w:tc>
          <w:tcPr>
            <w:tcW w:w="566" w:type="pct"/>
            <w:noWrap/>
            <w:hideMark/>
          </w:tcPr>
          <w:p w14:paraId="68497986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$150,000</w:t>
            </w:r>
          </w:p>
        </w:tc>
      </w:tr>
      <w:tr w:rsidR="00701D36" w:rsidRPr="00701D36" w14:paraId="456EB1EF" w14:textId="77777777" w:rsidTr="00701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40DA9234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The Trustee for Pitch Music Festival Unit Trust</w:t>
            </w:r>
          </w:p>
        </w:tc>
        <w:tc>
          <w:tcPr>
            <w:tcW w:w="3161" w:type="pct"/>
            <w:hideMark/>
          </w:tcPr>
          <w:p w14:paraId="1C27AF42" w14:textId="77777777" w:rsidR="00701D36" w:rsidRPr="00701D36" w:rsidRDefault="00701D36" w:rsidP="00701D36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Pitch Music &amp; Arts Festival 2026 - Equipment, Production and Accessibility Costs</w:t>
            </w:r>
          </w:p>
        </w:tc>
        <w:tc>
          <w:tcPr>
            <w:tcW w:w="566" w:type="pct"/>
            <w:noWrap/>
            <w:hideMark/>
          </w:tcPr>
          <w:p w14:paraId="397B2CB3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$130,000</w:t>
            </w:r>
          </w:p>
        </w:tc>
      </w:tr>
      <w:tr w:rsidR="00701D36" w:rsidRPr="00701D36" w14:paraId="526349AA" w14:textId="77777777" w:rsidTr="00701D3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42ACEEAC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The Trustee for R Flanders Family Trust</w:t>
            </w:r>
          </w:p>
        </w:tc>
        <w:tc>
          <w:tcPr>
            <w:tcW w:w="3161" w:type="pct"/>
            <w:hideMark/>
          </w:tcPr>
          <w:p w14:paraId="7F4D15F2" w14:textId="77777777" w:rsidR="00701D36" w:rsidRPr="00701D36" w:rsidRDefault="00701D36" w:rsidP="00701D36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proofErr w:type="spellStart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Beav's</w:t>
            </w:r>
            <w:proofErr w:type="spellEnd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Bar - Original Australian Artist Fees and Accessibility Costs</w:t>
            </w:r>
          </w:p>
        </w:tc>
        <w:tc>
          <w:tcPr>
            <w:tcW w:w="566" w:type="pct"/>
            <w:noWrap/>
            <w:hideMark/>
          </w:tcPr>
          <w:p w14:paraId="4B4FE078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$62,012</w:t>
            </w:r>
          </w:p>
        </w:tc>
      </w:tr>
      <w:tr w:rsidR="00701D36" w:rsidRPr="00701D36" w14:paraId="18D5BCF3" w14:textId="77777777" w:rsidTr="00701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460DD214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The Trustee for RJPM Trust</w:t>
            </w:r>
          </w:p>
        </w:tc>
        <w:tc>
          <w:tcPr>
            <w:tcW w:w="3161" w:type="pct"/>
            <w:hideMark/>
          </w:tcPr>
          <w:p w14:paraId="1B412282" w14:textId="77777777" w:rsidR="00701D36" w:rsidRPr="00701D36" w:rsidRDefault="00701D36" w:rsidP="00701D36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Shamrock Hotel Summer Sessions 2026 - Original Australian Artist Fees, Marketing, Professional Development, Production and Accessibility Costs</w:t>
            </w:r>
          </w:p>
        </w:tc>
        <w:tc>
          <w:tcPr>
            <w:tcW w:w="566" w:type="pct"/>
            <w:noWrap/>
            <w:hideMark/>
          </w:tcPr>
          <w:p w14:paraId="2CD59584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$100,000</w:t>
            </w:r>
          </w:p>
        </w:tc>
      </w:tr>
      <w:tr w:rsidR="00701D36" w:rsidRPr="00701D36" w14:paraId="2A1664A6" w14:textId="77777777" w:rsidTr="00701D3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5ABE8181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lastRenderedPageBreak/>
              <w:t>The Trustee for THEATRE ROYAL CASTLEMAINE UNIT TRUST</w:t>
            </w:r>
          </w:p>
        </w:tc>
        <w:tc>
          <w:tcPr>
            <w:tcW w:w="3161" w:type="pct"/>
            <w:hideMark/>
          </w:tcPr>
          <w:p w14:paraId="597B19CA" w14:textId="77777777" w:rsidR="00701D36" w:rsidRPr="00701D36" w:rsidRDefault="00701D36" w:rsidP="00701D36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Theatre Royal First Nations live music series 2026 - Original Australian Artist Fees, Marketing and Production Costs</w:t>
            </w:r>
          </w:p>
        </w:tc>
        <w:tc>
          <w:tcPr>
            <w:tcW w:w="566" w:type="pct"/>
            <w:noWrap/>
            <w:hideMark/>
          </w:tcPr>
          <w:p w14:paraId="629931BF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$45,000</w:t>
            </w:r>
          </w:p>
        </w:tc>
      </w:tr>
      <w:tr w:rsidR="00701D36" w:rsidRPr="00701D36" w14:paraId="4A1A89DD" w14:textId="77777777" w:rsidTr="00701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381FFC3D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There Is A Free Lunch Pty Ltd</w:t>
            </w:r>
          </w:p>
        </w:tc>
        <w:tc>
          <w:tcPr>
            <w:tcW w:w="3161" w:type="pct"/>
            <w:hideMark/>
          </w:tcPr>
          <w:p w14:paraId="3E1C7206" w14:textId="77777777" w:rsidR="00701D36" w:rsidRPr="00701D36" w:rsidRDefault="00701D36" w:rsidP="00701D36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Good Things Festival 2025 - Original Australian Artist Fees and Accessibility Costs</w:t>
            </w:r>
          </w:p>
        </w:tc>
        <w:tc>
          <w:tcPr>
            <w:tcW w:w="566" w:type="pct"/>
            <w:noWrap/>
            <w:hideMark/>
          </w:tcPr>
          <w:p w14:paraId="644F1D0E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$170,000</w:t>
            </w:r>
          </w:p>
        </w:tc>
      </w:tr>
      <w:tr w:rsidR="00701D36" w:rsidRPr="00701D36" w14:paraId="44CF30B1" w14:textId="77777777" w:rsidTr="00701D3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7727ACB6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proofErr w:type="spellStart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Vittles</w:t>
            </w:r>
            <w:proofErr w:type="spellEnd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Group Pty Ltd</w:t>
            </w:r>
          </w:p>
        </w:tc>
        <w:tc>
          <w:tcPr>
            <w:tcW w:w="3161" w:type="pct"/>
            <w:hideMark/>
          </w:tcPr>
          <w:p w14:paraId="4819C29E" w14:textId="77777777" w:rsidR="00701D36" w:rsidRPr="00701D36" w:rsidRDefault="00701D36" w:rsidP="00701D36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Punters Club - Equipment Upgrade</w:t>
            </w:r>
          </w:p>
        </w:tc>
        <w:tc>
          <w:tcPr>
            <w:tcW w:w="566" w:type="pct"/>
            <w:noWrap/>
            <w:hideMark/>
          </w:tcPr>
          <w:p w14:paraId="1F4C1505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$63,369</w:t>
            </w:r>
          </w:p>
        </w:tc>
      </w:tr>
      <w:tr w:rsidR="00701D36" w:rsidRPr="00701D36" w14:paraId="258CE5C8" w14:textId="77777777" w:rsidTr="00701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5B8BC1E7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Westbound Productions Pty Ltd</w:t>
            </w:r>
          </w:p>
        </w:tc>
        <w:tc>
          <w:tcPr>
            <w:tcW w:w="3161" w:type="pct"/>
            <w:hideMark/>
          </w:tcPr>
          <w:p w14:paraId="1B9A9F53" w14:textId="77777777" w:rsidR="00701D36" w:rsidRPr="00701D36" w:rsidRDefault="00701D36" w:rsidP="00701D36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Winter Sounds 2026 - Original Australian Artist Fees and Production Costs</w:t>
            </w:r>
          </w:p>
        </w:tc>
        <w:tc>
          <w:tcPr>
            <w:tcW w:w="566" w:type="pct"/>
            <w:noWrap/>
            <w:hideMark/>
          </w:tcPr>
          <w:p w14:paraId="15DEF5EB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$63,500</w:t>
            </w:r>
          </w:p>
        </w:tc>
      </w:tr>
      <w:tr w:rsidR="00701D36" w:rsidRPr="00701D36" w14:paraId="220104F9" w14:textId="77777777" w:rsidTr="00701D3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2957DFFB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Wildlands Music Festival Pty Ltd</w:t>
            </w:r>
          </w:p>
        </w:tc>
        <w:tc>
          <w:tcPr>
            <w:tcW w:w="3161" w:type="pct"/>
            <w:hideMark/>
          </w:tcPr>
          <w:p w14:paraId="2B386E1C" w14:textId="77777777" w:rsidR="00701D36" w:rsidRPr="00701D36" w:rsidRDefault="00701D36" w:rsidP="00701D36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Wildlands Festival 2027 - Original Australian Artist Fees, Production and Accessibility Costs</w:t>
            </w:r>
          </w:p>
        </w:tc>
        <w:tc>
          <w:tcPr>
            <w:tcW w:w="566" w:type="pct"/>
            <w:noWrap/>
            <w:hideMark/>
          </w:tcPr>
          <w:p w14:paraId="2EE4FE6A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$244,187</w:t>
            </w:r>
          </w:p>
        </w:tc>
      </w:tr>
      <w:tr w:rsidR="00701D36" w:rsidRPr="00701D36" w14:paraId="02B67A47" w14:textId="77777777" w:rsidTr="00701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1C287D7B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proofErr w:type="spellStart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Zengal</w:t>
            </w:r>
            <w:proofErr w:type="spellEnd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Pty Ltd</w:t>
            </w:r>
          </w:p>
        </w:tc>
        <w:tc>
          <w:tcPr>
            <w:tcW w:w="3161" w:type="pct"/>
            <w:hideMark/>
          </w:tcPr>
          <w:p w14:paraId="586293ED" w14:textId="77777777" w:rsidR="00701D36" w:rsidRPr="00701D36" w:rsidRDefault="00701D36" w:rsidP="00701D36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Jimmy </w:t>
            </w:r>
            <w:proofErr w:type="spellStart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O'Neills</w:t>
            </w:r>
            <w:proofErr w:type="spellEnd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- Original Australian Artist Fees, Infrastructure Upgrade, Equipment and Accessibility Costs</w:t>
            </w:r>
          </w:p>
        </w:tc>
        <w:tc>
          <w:tcPr>
            <w:tcW w:w="566" w:type="pct"/>
            <w:noWrap/>
            <w:hideMark/>
          </w:tcPr>
          <w:p w14:paraId="58D1C66F" w14:textId="77777777" w:rsidR="00701D36" w:rsidRPr="00701D36" w:rsidRDefault="00701D36" w:rsidP="00701D36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$77,200</w:t>
            </w:r>
          </w:p>
        </w:tc>
      </w:tr>
    </w:tbl>
    <w:p w14:paraId="27D91CED" w14:textId="04D08478" w:rsidR="001005C1" w:rsidRDefault="001005C1" w:rsidP="004F08DB">
      <w:pPr>
        <w:pStyle w:val="Heading2"/>
      </w:pPr>
      <w:bookmarkStart w:id="9" w:name="_Toc156234706"/>
    </w:p>
    <w:p w14:paraId="4E76AF95" w14:textId="77777777" w:rsidR="001005C1" w:rsidRDefault="001005C1">
      <w:pPr>
        <w:suppressAutoHyphens w:val="0"/>
        <w:rPr>
          <w:rFonts w:asciiTheme="majorHAnsi" w:eastAsiaTheme="majorEastAsia" w:hAnsiTheme="majorHAnsi" w:cstheme="majorBidi"/>
          <w:color w:val="081E3E" w:themeColor="text2"/>
          <w:sz w:val="36"/>
          <w:szCs w:val="26"/>
        </w:rPr>
      </w:pPr>
      <w:r>
        <w:br w:type="page"/>
      </w:r>
    </w:p>
    <w:p w14:paraId="5E9E2929" w14:textId="1BBFCAF0" w:rsidR="004F08DB" w:rsidRDefault="004F08DB" w:rsidP="004F08DB">
      <w:pPr>
        <w:pStyle w:val="Heading2"/>
      </w:pPr>
      <w:r>
        <w:lastRenderedPageBreak/>
        <w:t>Western Australia</w:t>
      </w:r>
      <w:bookmarkEnd w:id="9"/>
    </w:p>
    <w:tbl>
      <w:tblPr>
        <w:tblStyle w:val="DefaultTable1"/>
        <w:tblW w:w="5000" w:type="pct"/>
        <w:tblLook w:val="04A0" w:firstRow="1" w:lastRow="0" w:firstColumn="1" w:lastColumn="0" w:noHBand="0" w:noVBand="1"/>
        <w:tblCaption w:val="Sample table"/>
        <w:tblDescription w:val="Western Australia"/>
      </w:tblPr>
      <w:tblGrid>
        <w:gridCol w:w="3767"/>
        <w:gridCol w:w="9354"/>
        <w:gridCol w:w="1675"/>
      </w:tblGrid>
      <w:tr w:rsidR="00E5095B" w14:paraId="5E9E292D" w14:textId="77777777" w:rsidTr="00701D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</w:tcPr>
          <w:p w14:paraId="5E9E292A" w14:textId="77777777" w:rsidR="00E5095B" w:rsidRPr="0092582D" w:rsidRDefault="00E5095B" w:rsidP="00666A7D">
            <w:pPr>
              <w:pStyle w:val="Tablerowcolumnheading"/>
              <w:rPr>
                <w:color w:val="000000"/>
              </w:rPr>
            </w:pPr>
            <w:r w:rsidRPr="0092582D">
              <w:rPr>
                <w:b/>
              </w:rPr>
              <w:t>Organisation name</w:t>
            </w:r>
          </w:p>
        </w:tc>
        <w:tc>
          <w:tcPr>
            <w:tcW w:w="3161" w:type="pct"/>
          </w:tcPr>
          <w:p w14:paraId="5E9E292B" w14:textId="77777777" w:rsidR="00E5095B" w:rsidRPr="0092582D" w:rsidRDefault="00E5095B" w:rsidP="00666A7D">
            <w:pPr>
              <w:pStyle w:val="Tablerowcolumn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2582D">
              <w:rPr>
                <w:b/>
              </w:rPr>
              <w:t>Activity Description</w:t>
            </w:r>
          </w:p>
        </w:tc>
        <w:tc>
          <w:tcPr>
            <w:tcW w:w="566" w:type="pct"/>
          </w:tcPr>
          <w:p w14:paraId="5E9E292C" w14:textId="77777777" w:rsidR="00E5095B" w:rsidRPr="0092582D" w:rsidRDefault="00E5095B" w:rsidP="00666A7D">
            <w:pPr>
              <w:pStyle w:val="Tablerowcolumn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</w:rPr>
              <w:t>Grant amount</w:t>
            </w:r>
          </w:p>
        </w:tc>
      </w:tr>
      <w:tr w:rsidR="00701D36" w:rsidRPr="00701D36" w14:paraId="0910379C" w14:textId="77777777" w:rsidTr="00701D3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6AA6DA0A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B and P Mills</w:t>
            </w:r>
          </w:p>
        </w:tc>
        <w:tc>
          <w:tcPr>
            <w:tcW w:w="3161" w:type="pct"/>
            <w:hideMark/>
          </w:tcPr>
          <w:p w14:paraId="1E079C1C" w14:textId="77777777" w:rsidR="00701D36" w:rsidRPr="00701D36" w:rsidRDefault="00701D36" w:rsidP="00701D36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Willow Whispers Bridgetown - Original Australian Artist Fees, Equipment and Production Costs</w:t>
            </w:r>
          </w:p>
        </w:tc>
        <w:tc>
          <w:tcPr>
            <w:tcW w:w="566" w:type="pct"/>
            <w:noWrap/>
            <w:hideMark/>
          </w:tcPr>
          <w:p w14:paraId="24FC95EC" w14:textId="77777777" w:rsidR="00701D36" w:rsidRPr="00701D36" w:rsidRDefault="00701D36" w:rsidP="001005C1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$51,600</w:t>
            </w:r>
          </w:p>
        </w:tc>
      </w:tr>
      <w:tr w:rsidR="00701D36" w:rsidRPr="00701D36" w14:paraId="59BD995A" w14:textId="77777777" w:rsidTr="00701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4E3209FA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City of Albany</w:t>
            </w:r>
          </w:p>
        </w:tc>
        <w:tc>
          <w:tcPr>
            <w:tcW w:w="3161" w:type="pct"/>
            <w:hideMark/>
          </w:tcPr>
          <w:p w14:paraId="70B59F66" w14:textId="77777777" w:rsidR="00701D36" w:rsidRPr="00701D36" w:rsidRDefault="00701D36" w:rsidP="00701D36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Live @ the Town Hall 2026 - Original Australian Artist Fees</w:t>
            </w:r>
          </w:p>
        </w:tc>
        <w:tc>
          <w:tcPr>
            <w:tcW w:w="566" w:type="pct"/>
            <w:noWrap/>
            <w:hideMark/>
          </w:tcPr>
          <w:p w14:paraId="02B0F542" w14:textId="77777777" w:rsidR="00701D36" w:rsidRPr="00701D36" w:rsidRDefault="00701D36" w:rsidP="001005C1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$150,000</w:t>
            </w:r>
          </w:p>
        </w:tc>
      </w:tr>
      <w:tr w:rsidR="00701D36" w:rsidRPr="00701D36" w14:paraId="62EF8656" w14:textId="77777777" w:rsidTr="00701D3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59B0EA43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Country Music Club of </w:t>
            </w:r>
            <w:proofErr w:type="spellStart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Boyup</w:t>
            </w:r>
            <w:proofErr w:type="spellEnd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Brook WA Inc</w:t>
            </w:r>
          </w:p>
        </w:tc>
        <w:tc>
          <w:tcPr>
            <w:tcW w:w="3161" w:type="pct"/>
            <w:hideMark/>
          </w:tcPr>
          <w:p w14:paraId="7317F1A4" w14:textId="77777777" w:rsidR="00701D36" w:rsidRPr="00701D36" w:rsidRDefault="00701D36" w:rsidP="00701D36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proofErr w:type="spellStart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Boyup</w:t>
            </w:r>
            <w:proofErr w:type="spellEnd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Brook Country Music Muster 2026 - Equipment and Production Costs</w:t>
            </w:r>
          </w:p>
        </w:tc>
        <w:tc>
          <w:tcPr>
            <w:tcW w:w="566" w:type="pct"/>
            <w:noWrap/>
            <w:hideMark/>
          </w:tcPr>
          <w:p w14:paraId="789E1098" w14:textId="77777777" w:rsidR="00701D36" w:rsidRPr="00701D36" w:rsidRDefault="00701D36" w:rsidP="001005C1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$65,000</w:t>
            </w:r>
          </w:p>
        </w:tc>
      </w:tr>
      <w:tr w:rsidR="00701D36" w:rsidRPr="00701D36" w14:paraId="2B67E1F1" w14:textId="77777777" w:rsidTr="00701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1A017978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proofErr w:type="spellStart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Cuby</w:t>
            </w:r>
            <w:proofErr w:type="spellEnd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</w:t>
            </w:r>
            <w:proofErr w:type="spellStart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GrooveFest</w:t>
            </w:r>
            <w:proofErr w:type="spellEnd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Inc</w:t>
            </w:r>
          </w:p>
        </w:tc>
        <w:tc>
          <w:tcPr>
            <w:tcW w:w="3161" w:type="pct"/>
            <w:hideMark/>
          </w:tcPr>
          <w:p w14:paraId="459DBD78" w14:textId="77777777" w:rsidR="00701D36" w:rsidRPr="00701D36" w:rsidRDefault="00701D36" w:rsidP="00701D36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proofErr w:type="spellStart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Cuby</w:t>
            </w:r>
            <w:proofErr w:type="spellEnd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</w:t>
            </w:r>
            <w:proofErr w:type="spellStart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GrooveFest</w:t>
            </w:r>
            <w:proofErr w:type="spellEnd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2026 - Original Australian Artist Fees</w:t>
            </w:r>
          </w:p>
        </w:tc>
        <w:tc>
          <w:tcPr>
            <w:tcW w:w="566" w:type="pct"/>
            <w:noWrap/>
            <w:hideMark/>
          </w:tcPr>
          <w:p w14:paraId="4F7A8C5E" w14:textId="77777777" w:rsidR="00701D36" w:rsidRPr="00701D36" w:rsidRDefault="00701D36" w:rsidP="001005C1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$70,000</w:t>
            </w:r>
          </w:p>
        </w:tc>
      </w:tr>
      <w:tr w:rsidR="00701D36" w:rsidRPr="00701D36" w14:paraId="1F5B225E" w14:textId="77777777" w:rsidTr="00701D3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4B53B4B0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Day in the Forrest Inc</w:t>
            </w:r>
          </w:p>
        </w:tc>
        <w:tc>
          <w:tcPr>
            <w:tcW w:w="3161" w:type="pct"/>
            <w:hideMark/>
          </w:tcPr>
          <w:p w14:paraId="6547B17B" w14:textId="77777777" w:rsidR="00701D36" w:rsidRPr="00701D36" w:rsidRDefault="00701D36" w:rsidP="00701D36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Day in the Forrest 2025 - Original Australian Artist Fees</w:t>
            </w:r>
          </w:p>
        </w:tc>
        <w:tc>
          <w:tcPr>
            <w:tcW w:w="566" w:type="pct"/>
            <w:noWrap/>
            <w:hideMark/>
          </w:tcPr>
          <w:p w14:paraId="0A70AAF5" w14:textId="77777777" w:rsidR="00701D36" w:rsidRPr="00701D36" w:rsidRDefault="00701D36" w:rsidP="001005C1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$7,512</w:t>
            </w:r>
          </w:p>
        </w:tc>
      </w:tr>
      <w:tr w:rsidR="00701D36" w:rsidRPr="00701D36" w14:paraId="3EB7894D" w14:textId="77777777" w:rsidTr="00701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06422DD1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proofErr w:type="spellStart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Folkworld</w:t>
            </w:r>
            <w:proofErr w:type="spellEnd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Inc</w:t>
            </w:r>
          </w:p>
        </w:tc>
        <w:tc>
          <w:tcPr>
            <w:tcW w:w="3161" w:type="pct"/>
            <w:hideMark/>
          </w:tcPr>
          <w:p w14:paraId="33E47136" w14:textId="77777777" w:rsidR="00701D36" w:rsidRPr="00701D36" w:rsidRDefault="00701D36" w:rsidP="00701D36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proofErr w:type="spellStart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Fairbridge</w:t>
            </w:r>
            <w:proofErr w:type="spellEnd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Festival 2026 - Original Australian Artist Fees and Marketing</w:t>
            </w:r>
          </w:p>
        </w:tc>
        <w:tc>
          <w:tcPr>
            <w:tcW w:w="566" w:type="pct"/>
            <w:noWrap/>
            <w:hideMark/>
          </w:tcPr>
          <w:p w14:paraId="5DD7E6A1" w14:textId="77777777" w:rsidR="00701D36" w:rsidRPr="00701D36" w:rsidRDefault="00701D36" w:rsidP="001005C1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$40,000</w:t>
            </w:r>
          </w:p>
        </w:tc>
      </w:tr>
      <w:tr w:rsidR="00701D36" w:rsidRPr="00701D36" w14:paraId="16AF5713" w14:textId="77777777" w:rsidTr="00701D3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221B2E82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proofErr w:type="spellStart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Freo</w:t>
            </w:r>
            <w:proofErr w:type="spellEnd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Social Hall Pty Ltd</w:t>
            </w:r>
          </w:p>
        </w:tc>
        <w:tc>
          <w:tcPr>
            <w:tcW w:w="3161" w:type="pct"/>
            <w:hideMark/>
          </w:tcPr>
          <w:p w14:paraId="07D3FB69" w14:textId="77777777" w:rsidR="00701D36" w:rsidRPr="00701D36" w:rsidRDefault="00701D36" w:rsidP="00701D36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proofErr w:type="spellStart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Freo.Social</w:t>
            </w:r>
            <w:proofErr w:type="spellEnd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- Infrastructure Upgrades</w:t>
            </w:r>
          </w:p>
        </w:tc>
        <w:tc>
          <w:tcPr>
            <w:tcW w:w="566" w:type="pct"/>
            <w:noWrap/>
            <w:hideMark/>
          </w:tcPr>
          <w:p w14:paraId="6A6097E0" w14:textId="77777777" w:rsidR="00701D36" w:rsidRPr="00701D36" w:rsidRDefault="00701D36" w:rsidP="001005C1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$150,000</w:t>
            </w:r>
          </w:p>
        </w:tc>
      </w:tr>
      <w:tr w:rsidR="00701D36" w:rsidRPr="00701D36" w14:paraId="086A0CB4" w14:textId="77777777" w:rsidTr="00701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5FAC408D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proofErr w:type="spellStart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Hermal</w:t>
            </w:r>
            <w:proofErr w:type="spellEnd"/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 xml:space="preserve"> Pty Ltd</w:t>
            </w:r>
          </w:p>
        </w:tc>
        <w:tc>
          <w:tcPr>
            <w:tcW w:w="3161" w:type="pct"/>
            <w:hideMark/>
          </w:tcPr>
          <w:p w14:paraId="6E355A74" w14:textId="77777777" w:rsidR="00701D36" w:rsidRPr="00701D36" w:rsidRDefault="00701D36" w:rsidP="00701D36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Roebuck Bay Hotel – Infrastructure, Equipment and Accessibility Upgrades</w:t>
            </w:r>
          </w:p>
        </w:tc>
        <w:tc>
          <w:tcPr>
            <w:tcW w:w="566" w:type="pct"/>
            <w:noWrap/>
            <w:hideMark/>
          </w:tcPr>
          <w:p w14:paraId="0FDC104D" w14:textId="77777777" w:rsidR="00701D36" w:rsidRPr="00701D36" w:rsidRDefault="00701D36" w:rsidP="001005C1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$150,000</w:t>
            </w:r>
          </w:p>
        </w:tc>
      </w:tr>
      <w:tr w:rsidR="00701D36" w:rsidRPr="00701D36" w14:paraId="17EA24E6" w14:textId="77777777" w:rsidTr="00701D3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hideMark/>
          </w:tcPr>
          <w:p w14:paraId="677607BE" w14:textId="77777777" w:rsidR="00701D36" w:rsidRPr="00701D36" w:rsidRDefault="00701D36" w:rsidP="00701D36">
            <w:pPr>
              <w:suppressAutoHyphens w:val="0"/>
              <w:spacing w:before="0" w:after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The Trustee for Alice Street Trust</w:t>
            </w:r>
          </w:p>
        </w:tc>
        <w:tc>
          <w:tcPr>
            <w:tcW w:w="3161" w:type="pct"/>
            <w:hideMark/>
          </w:tcPr>
          <w:p w14:paraId="3613E043" w14:textId="77777777" w:rsidR="00701D36" w:rsidRPr="00701D36" w:rsidRDefault="00701D36" w:rsidP="00701D36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auto"/>
                <w:lang w:eastAsia="en-AU"/>
              </w:rPr>
              <w:t>Strange Festival 2026 - Original Australian Artist Fees and Accessibility Costs</w:t>
            </w:r>
          </w:p>
        </w:tc>
        <w:tc>
          <w:tcPr>
            <w:tcW w:w="566" w:type="pct"/>
            <w:noWrap/>
            <w:hideMark/>
          </w:tcPr>
          <w:p w14:paraId="338F34D2" w14:textId="77777777" w:rsidR="00701D36" w:rsidRPr="00701D36" w:rsidRDefault="00701D36" w:rsidP="001005C1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01D36">
              <w:rPr>
                <w:rFonts w:ascii="Calibri" w:eastAsia="Times New Roman" w:hAnsi="Calibri" w:cs="Times New Roman"/>
                <w:color w:val="000000"/>
                <w:lang w:eastAsia="en-AU"/>
              </w:rPr>
              <w:t>$64,690</w:t>
            </w:r>
          </w:p>
        </w:tc>
      </w:tr>
    </w:tbl>
    <w:p w14:paraId="5E9E293E" w14:textId="77777777" w:rsidR="00DE4FE2" w:rsidRDefault="00DE4FE2" w:rsidP="004F0401"/>
    <w:sectPr w:rsidR="00DE4FE2" w:rsidSect="007A00C7">
      <w:headerReference w:type="default" r:id="rId15"/>
      <w:footerReference w:type="default" r:id="rId16"/>
      <w:headerReference w:type="first" r:id="rId17"/>
      <w:pgSz w:w="16838" w:h="11906" w:orient="landscape" w:code="9"/>
      <w:pgMar w:top="1021" w:right="1021" w:bottom="1021" w:left="102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E2943" w14:textId="77777777" w:rsidR="00CC241C" w:rsidRDefault="00CC241C" w:rsidP="008456D5">
      <w:pPr>
        <w:spacing w:before="0" w:after="0"/>
      </w:pPr>
      <w:r>
        <w:separator/>
      </w:r>
    </w:p>
  </w:endnote>
  <w:endnote w:type="continuationSeparator" w:id="0">
    <w:p w14:paraId="5E9E2944" w14:textId="77777777" w:rsidR="00CC241C" w:rsidRDefault="00CC241C" w:rsidP="008456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E2947" w14:textId="77777777" w:rsidR="00CC241C" w:rsidRDefault="00CC241C" w:rsidP="005D3FCB">
    <w:pPr>
      <w:pStyle w:val="Footer"/>
      <w:spacing w:before="72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E2948" w14:textId="19F57C24" w:rsidR="00CC241C" w:rsidRDefault="00CC241C" w:rsidP="00726088">
    <w:pPr>
      <w:pStyle w:val="Footer"/>
      <w:tabs>
        <w:tab w:val="clear" w:pos="4513"/>
        <w:tab w:val="clear" w:pos="9026"/>
        <w:tab w:val="right" w:pos="14742"/>
      </w:tabs>
      <w:spacing w:after="120"/>
      <w:rPr>
        <w:rFonts w:cs="Segoe UI"/>
        <w:noProof/>
        <w:szCs w:val="18"/>
      </w:rPr>
    </w:pPr>
    <w:r>
      <w:rPr>
        <w:rFonts w:cs="Segoe UI"/>
        <w:noProof/>
        <w:szCs w:val="18"/>
      </w:rPr>
      <w:fldChar w:fldCharType="begin"/>
    </w:r>
    <w:r>
      <w:rPr>
        <w:rFonts w:cs="Segoe UI"/>
        <w:noProof/>
        <w:szCs w:val="18"/>
      </w:rPr>
      <w:instrText xml:space="preserve"> STYLEREF  "Heading 1"  \* MERGEFORMAT </w:instrText>
    </w:r>
    <w:r>
      <w:rPr>
        <w:rFonts w:cs="Segoe UI"/>
        <w:noProof/>
        <w:szCs w:val="18"/>
      </w:rPr>
      <w:fldChar w:fldCharType="separate"/>
    </w:r>
    <w:r w:rsidR="00174B5B">
      <w:rPr>
        <w:rFonts w:cs="Segoe UI"/>
        <w:noProof/>
        <w:szCs w:val="18"/>
      </w:rPr>
      <w:t>Revive Live grant recipients—2025</w:t>
    </w:r>
    <w:r>
      <w:rPr>
        <w:rFonts w:cs="Segoe UI"/>
        <w:noProof/>
        <w:szCs w:val="18"/>
      </w:rPr>
      <w:fldChar w:fldCharType="end"/>
    </w:r>
    <w:r>
      <w:rPr>
        <w:rFonts w:cs="Segoe UI"/>
        <w:szCs w:val="18"/>
      </w:rPr>
      <w:tab/>
    </w:r>
    <w:r>
      <w:rPr>
        <w:rFonts w:cs="Segoe UI"/>
        <w:szCs w:val="18"/>
      </w:rPr>
      <w:fldChar w:fldCharType="begin"/>
    </w:r>
    <w:r>
      <w:rPr>
        <w:rFonts w:cs="Segoe UI"/>
        <w:szCs w:val="18"/>
      </w:rPr>
      <w:instrText xml:space="preserve"> PAGE  \* Arabic  \* MERGEFORMAT </w:instrText>
    </w:r>
    <w:r>
      <w:rPr>
        <w:rFonts w:cs="Segoe UI"/>
        <w:szCs w:val="18"/>
      </w:rPr>
      <w:fldChar w:fldCharType="separate"/>
    </w:r>
    <w:r>
      <w:rPr>
        <w:rFonts w:cs="Segoe UI"/>
        <w:szCs w:val="18"/>
      </w:rPr>
      <w:t>6</w:t>
    </w:r>
    <w:r>
      <w:rPr>
        <w:rFonts w:cs="Segoe UI"/>
        <w:szCs w:val="18"/>
      </w:rPr>
      <w:fldChar w:fldCharType="end"/>
    </w:r>
  </w:p>
  <w:p w14:paraId="5E9E2949" w14:textId="77777777" w:rsidR="00CC241C" w:rsidRDefault="00CC241C" w:rsidP="00726088">
    <w:pPr>
      <w:spacing w:after="0"/>
      <w:ind w:left="-993"/>
    </w:pPr>
    <w:r>
      <w:rPr>
        <w:noProof/>
        <w:lang w:eastAsia="en-AU"/>
      </w:rPr>
      <w:drawing>
        <wp:inline distT="0" distB="0" distL="0" distR="0" wp14:anchorId="5E9E2950" wp14:editId="5E9E2951">
          <wp:extent cx="10692000" cy="183240"/>
          <wp:effectExtent l="0" t="0" r="0" b="762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8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E294A" w14:textId="77777777" w:rsidR="00CC241C" w:rsidRDefault="00CC241C" w:rsidP="008F3DD3">
    <w:pPr>
      <w:pStyle w:val="Footer"/>
      <w:ind w:left="-993"/>
    </w:pPr>
    <w:r>
      <w:rPr>
        <w:noProof/>
        <w:lang w:eastAsia="en-AU"/>
      </w:rPr>
      <w:drawing>
        <wp:inline distT="0" distB="0" distL="0" distR="0" wp14:anchorId="5E9E2952" wp14:editId="5E9E2953">
          <wp:extent cx="10684300" cy="3087015"/>
          <wp:effectExtent l="0" t="0" r="3175" b="0"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748" cy="311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E294C" w14:textId="7F3715B4" w:rsidR="00CC241C" w:rsidRDefault="00CC241C" w:rsidP="00726088">
    <w:pPr>
      <w:pStyle w:val="Footer"/>
      <w:tabs>
        <w:tab w:val="clear" w:pos="4513"/>
        <w:tab w:val="clear" w:pos="9026"/>
        <w:tab w:val="right" w:pos="14742"/>
      </w:tabs>
      <w:spacing w:after="120"/>
      <w:rPr>
        <w:rFonts w:cs="Segoe UI"/>
        <w:noProof/>
        <w:szCs w:val="18"/>
      </w:rPr>
    </w:pPr>
    <w:r>
      <w:rPr>
        <w:rFonts w:cs="Segoe UI"/>
        <w:noProof/>
        <w:szCs w:val="18"/>
      </w:rPr>
      <w:fldChar w:fldCharType="begin"/>
    </w:r>
    <w:r>
      <w:rPr>
        <w:rFonts w:cs="Segoe UI"/>
        <w:noProof/>
        <w:szCs w:val="18"/>
      </w:rPr>
      <w:instrText xml:space="preserve"> STYLEREF  "Heading 1"  \* MERGEFORMAT </w:instrText>
    </w:r>
    <w:r>
      <w:rPr>
        <w:rFonts w:cs="Segoe UI"/>
        <w:noProof/>
        <w:szCs w:val="18"/>
      </w:rPr>
      <w:fldChar w:fldCharType="separate"/>
    </w:r>
    <w:r w:rsidR="000777BD">
      <w:rPr>
        <w:rFonts w:cs="Segoe UI"/>
        <w:noProof/>
        <w:szCs w:val="18"/>
      </w:rPr>
      <w:t>Revive Live grant recipients—2025-26</w:t>
    </w:r>
    <w:r>
      <w:rPr>
        <w:rFonts w:cs="Segoe UI"/>
        <w:noProof/>
        <w:szCs w:val="18"/>
      </w:rPr>
      <w:fldChar w:fldCharType="end"/>
    </w:r>
    <w:r>
      <w:rPr>
        <w:rFonts w:cs="Segoe UI"/>
        <w:szCs w:val="18"/>
      </w:rPr>
      <w:tab/>
    </w:r>
    <w:r>
      <w:rPr>
        <w:rFonts w:cs="Segoe UI"/>
        <w:szCs w:val="18"/>
      </w:rPr>
      <w:fldChar w:fldCharType="begin"/>
    </w:r>
    <w:r>
      <w:rPr>
        <w:rFonts w:cs="Segoe UI"/>
        <w:szCs w:val="18"/>
      </w:rPr>
      <w:instrText xml:space="preserve"> PAGE  \* Arabic  \* MERGEFORMAT </w:instrText>
    </w:r>
    <w:r>
      <w:rPr>
        <w:rFonts w:cs="Segoe UI"/>
        <w:szCs w:val="18"/>
      </w:rPr>
      <w:fldChar w:fldCharType="separate"/>
    </w:r>
    <w:r>
      <w:rPr>
        <w:rFonts w:cs="Segoe UI"/>
        <w:szCs w:val="18"/>
      </w:rPr>
      <w:t>6</w:t>
    </w:r>
    <w:r>
      <w:rPr>
        <w:rFonts w:cs="Segoe UI"/>
        <w:szCs w:val="18"/>
      </w:rPr>
      <w:fldChar w:fldCharType="end"/>
    </w:r>
  </w:p>
  <w:p w14:paraId="5E9E294D" w14:textId="77777777" w:rsidR="00CC241C" w:rsidRDefault="00CC241C" w:rsidP="00726088">
    <w:pPr>
      <w:spacing w:after="0"/>
      <w:ind w:left="-993"/>
    </w:pPr>
    <w:r>
      <w:rPr>
        <w:noProof/>
        <w:lang w:eastAsia="en-AU"/>
      </w:rPr>
      <w:drawing>
        <wp:inline distT="0" distB="0" distL="0" distR="0" wp14:anchorId="5E9E2954" wp14:editId="5E9E2955">
          <wp:extent cx="10692000" cy="183240"/>
          <wp:effectExtent l="0" t="0" r="0" b="7620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8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E2941" w14:textId="77777777" w:rsidR="00CC241C" w:rsidRPr="005912BE" w:rsidRDefault="00CC241C" w:rsidP="005912BE">
      <w:pPr>
        <w:spacing w:before="300"/>
        <w:rPr>
          <w:color w:val="008089" w:themeColor="accent2"/>
        </w:rPr>
      </w:pPr>
      <w:r w:rsidRPr="000D244D">
        <w:rPr>
          <w:color w:val="004044" w:themeColor="accent2" w:themeShade="80"/>
        </w:rPr>
        <w:t>----------</w:t>
      </w:r>
    </w:p>
  </w:footnote>
  <w:footnote w:type="continuationSeparator" w:id="0">
    <w:p w14:paraId="5E9E2942" w14:textId="77777777" w:rsidR="00CC241C" w:rsidRDefault="00CC241C" w:rsidP="008456D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E2945" w14:textId="77777777" w:rsidR="00CC241C" w:rsidRDefault="00174B5B" w:rsidP="005D3FCB">
    <w:pPr>
      <w:pStyle w:val="Header"/>
      <w:spacing w:after="1320"/>
      <w:jc w:val="left"/>
    </w:pPr>
    <w:fldSimple w:instr=" STYLEREF  &quot;Heading 1&quot;  \* MERGEFORMAT ">
      <w:r w:rsidR="00CC241C">
        <w:rPr>
          <w:noProof/>
        </w:rPr>
        <w:t>[H1]Title—subtitle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E2946" w14:textId="77777777" w:rsidR="00CC241C" w:rsidRDefault="00CC241C" w:rsidP="00546218">
    <w:pPr>
      <w:pStyle w:val="Header"/>
      <w:spacing w:after="13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E294B" w14:textId="5D59687B" w:rsidR="00CC241C" w:rsidRDefault="00CC241C" w:rsidP="004F0F85">
    <w:pPr>
      <w:pStyle w:val="Header"/>
      <w:spacing w:after="240"/>
      <w:rPr>
        <w:rFonts w:cs="Segoe UI Light"/>
        <w:color w:val="001C40"/>
        <w:sz w:val="20"/>
        <w:szCs w:val="20"/>
      </w:rPr>
    </w:pPr>
    <w:r>
      <w:rPr>
        <w:rFonts w:cs="Segoe UI Light"/>
        <w:color w:val="001C40"/>
        <w:sz w:val="20"/>
        <w:szCs w:val="20"/>
      </w:rPr>
      <w:fldChar w:fldCharType="begin"/>
    </w:r>
    <w:r>
      <w:rPr>
        <w:rFonts w:cs="Segoe UI Light"/>
        <w:color w:val="001C40"/>
        <w:sz w:val="20"/>
        <w:szCs w:val="20"/>
      </w:rPr>
      <w:instrText xml:space="preserve"> STYLEREF  "Heading 2"  \* MERGEFORMAT </w:instrText>
    </w:r>
    <w:r w:rsidR="000777BD">
      <w:rPr>
        <w:rFonts w:cs="Segoe UI Light"/>
        <w:color w:val="001C40"/>
        <w:sz w:val="20"/>
        <w:szCs w:val="20"/>
      </w:rPr>
      <w:fldChar w:fldCharType="separate"/>
    </w:r>
    <w:r w:rsidR="000777BD">
      <w:rPr>
        <w:rFonts w:cs="Segoe UI Light"/>
        <w:noProof/>
        <w:color w:val="001C40"/>
        <w:sz w:val="20"/>
        <w:szCs w:val="20"/>
      </w:rPr>
      <w:t>Australian Capital Territory</w:t>
    </w:r>
    <w:r>
      <w:rPr>
        <w:rFonts w:cs="Segoe UI Light"/>
        <w:color w:val="001C40"/>
        <w:sz w:val="20"/>
        <w:szCs w:val="20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Status"/>
      <w:tag w:val=""/>
      <w:id w:val="-1813397779"/>
      <w:placeholder>
        <w:docPart w:val="BFDF2B5F914A4456BA428C01F03056BB"/>
      </w:placeholder>
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<w:text/>
    </w:sdtPr>
    <w:sdtEndPr/>
    <w:sdtContent>
      <w:p w14:paraId="5E9E294E" w14:textId="77777777" w:rsidR="00CC241C" w:rsidRDefault="00CC241C" w:rsidP="00F82CA0">
        <w:pPr>
          <w:pStyle w:val="SecurityMarker"/>
        </w:pPr>
        <w:r>
          <w:t>&lt;SELECT THE CLASSIFICATION MARKER ABOVE THAT APPLIES TO YOUR DOCUMENT, THEN DELETE THE OTHERS AND THIS TEXT&gt;</w:t>
        </w:r>
      </w:p>
    </w:sdtContent>
  </w:sdt>
  <w:p w14:paraId="5E9E294F" w14:textId="77777777" w:rsidR="00CC241C" w:rsidRDefault="00174B5B" w:rsidP="00F82CA0">
    <w:pPr>
      <w:pStyle w:val="Header"/>
      <w:spacing w:after="720"/>
    </w:pPr>
    <w:fldSimple w:instr=" STYLEREF  &quot;Heading 1&quot; \l  \* MERGEFORMAT ">
      <w:r w:rsidR="00CC241C">
        <w:rPr>
          <w:noProof/>
        </w:rPr>
        <w:t>Heading 1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4CC5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326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9AEC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803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8AC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CA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EF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A64F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1C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DC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552B9"/>
    <w:multiLevelType w:val="multilevel"/>
    <w:tmpl w:val="9E1E9102"/>
    <w:styleLink w:val="ListNumbered"/>
    <w:lvl w:ilvl="0">
      <w:start w:val="1"/>
      <w:numFmt w:val="decimal"/>
      <w:pStyle w:val="Lis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ed21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Numbered311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D621AED"/>
    <w:multiLevelType w:val="multilevel"/>
    <w:tmpl w:val="C2EED61A"/>
    <w:numStyleLink w:val="NumberedHeadings"/>
  </w:abstractNum>
  <w:abstractNum w:abstractNumId="12" w15:restartNumberingAfterBreak="0">
    <w:nsid w:val="24E92756"/>
    <w:multiLevelType w:val="hybridMultilevel"/>
    <w:tmpl w:val="513A850A"/>
    <w:lvl w:ilvl="0" w:tplc="5112A3F8">
      <w:start w:val="1"/>
      <w:numFmt w:val="bullet"/>
      <w:pStyle w:val="Listparagraphbullets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AA51938"/>
    <w:multiLevelType w:val="multilevel"/>
    <w:tmpl w:val="298C34E4"/>
    <w:numStyleLink w:val="AppendixNumbers"/>
  </w:abstractNum>
  <w:abstractNum w:abstractNumId="15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4C7B3DE5"/>
    <w:multiLevelType w:val="hybridMultilevel"/>
    <w:tmpl w:val="FFB2E57C"/>
    <w:lvl w:ilvl="0" w:tplc="888CE0AC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0E7485E"/>
    <w:multiLevelType w:val="multilevel"/>
    <w:tmpl w:val="D69832D4"/>
    <w:styleLink w:val="BoxedBullets"/>
    <w:lvl w:ilvl="0">
      <w:start w:val="1"/>
      <w:numFmt w:val="bullet"/>
      <w:pStyle w:val="Box1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2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Box2Checklist"/>
      <w:lvlText w:val="□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8827E7D"/>
    <w:multiLevelType w:val="hybridMultilevel"/>
    <w:tmpl w:val="79D0BA36"/>
    <w:lvl w:ilvl="0" w:tplc="446AE6B6">
      <w:start w:val="1"/>
      <w:numFmt w:val="bullet"/>
      <w:pStyle w:val="Listparagraphbulletssecondlevel"/>
      <w:lvlText w:val=""/>
      <w:lvlJc w:val="left"/>
      <w:pPr>
        <w:ind w:left="927" w:hanging="360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1"/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8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2"/>
  </w:num>
  <w:num w:numId="33">
    <w:abstractNumId w:val="20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F3"/>
    <w:rsid w:val="0001430B"/>
    <w:rsid w:val="00073C0B"/>
    <w:rsid w:val="000777BD"/>
    <w:rsid w:val="00080DD2"/>
    <w:rsid w:val="000D244D"/>
    <w:rsid w:val="000E24BA"/>
    <w:rsid w:val="000E5674"/>
    <w:rsid w:val="000F672E"/>
    <w:rsid w:val="001005C1"/>
    <w:rsid w:val="00113AA3"/>
    <w:rsid w:val="00130E16"/>
    <w:rsid w:val="00131542"/>
    <w:rsid w:val="001349C6"/>
    <w:rsid w:val="00174B5B"/>
    <w:rsid w:val="00190FF4"/>
    <w:rsid w:val="00193EF3"/>
    <w:rsid w:val="00194465"/>
    <w:rsid w:val="001F44EA"/>
    <w:rsid w:val="001F5825"/>
    <w:rsid w:val="00203071"/>
    <w:rsid w:val="00216C76"/>
    <w:rsid w:val="002254D5"/>
    <w:rsid w:val="0022611D"/>
    <w:rsid w:val="00260BD5"/>
    <w:rsid w:val="00284164"/>
    <w:rsid w:val="002B2E71"/>
    <w:rsid w:val="002B3569"/>
    <w:rsid w:val="002B7197"/>
    <w:rsid w:val="002C6396"/>
    <w:rsid w:val="002E1ADA"/>
    <w:rsid w:val="003177A7"/>
    <w:rsid w:val="00344259"/>
    <w:rsid w:val="00351AB4"/>
    <w:rsid w:val="00366BE5"/>
    <w:rsid w:val="00367483"/>
    <w:rsid w:val="003720E9"/>
    <w:rsid w:val="003B1961"/>
    <w:rsid w:val="003C2945"/>
    <w:rsid w:val="003C625A"/>
    <w:rsid w:val="003F775D"/>
    <w:rsid w:val="00420F04"/>
    <w:rsid w:val="00444726"/>
    <w:rsid w:val="00474647"/>
    <w:rsid w:val="00477E77"/>
    <w:rsid w:val="00486016"/>
    <w:rsid w:val="004B03E0"/>
    <w:rsid w:val="004F0401"/>
    <w:rsid w:val="004F08DB"/>
    <w:rsid w:val="004F0F85"/>
    <w:rsid w:val="004F3764"/>
    <w:rsid w:val="00515C0E"/>
    <w:rsid w:val="00524D1C"/>
    <w:rsid w:val="00541213"/>
    <w:rsid w:val="00546218"/>
    <w:rsid w:val="005603F5"/>
    <w:rsid w:val="005878B3"/>
    <w:rsid w:val="00590EB2"/>
    <w:rsid w:val="005912BE"/>
    <w:rsid w:val="00595036"/>
    <w:rsid w:val="005A31ED"/>
    <w:rsid w:val="005A535A"/>
    <w:rsid w:val="005C1DEA"/>
    <w:rsid w:val="005D2BAD"/>
    <w:rsid w:val="005D3FCB"/>
    <w:rsid w:val="005F794B"/>
    <w:rsid w:val="00645BA5"/>
    <w:rsid w:val="00666A7D"/>
    <w:rsid w:val="00690ABD"/>
    <w:rsid w:val="006E0395"/>
    <w:rsid w:val="006E1ECA"/>
    <w:rsid w:val="006F0C19"/>
    <w:rsid w:val="00701D36"/>
    <w:rsid w:val="00726088"/>
    <w:rsid w:val="00763588"/>
    <w:rsid w:val="00782B49"/>
    <w:rsid w:val="007A00C7"/>
    <w:rsid w:val="007A05BE"/>
    <w:rsid w:val="007B0E4F"/>
    <w:rsid w:val="008001A8"/>
    <w:rsid w:val="008067A1"/>
    <w:rsid w:val="00844A9E"/>
    <w:rsid w:val="008456D5"/>
    <w:rsid w:val="0084634B"/>
    <w:rsid w:val="008A1887"/>
    <w:rsid w:val="008B6A81"/>
    <w:rsid w:val="008E2A0D"/>
    <w:rsid w:val="008F3DD3"/>
    <w:rsid w:val="00902D70"/>
    <w:rsid w:val="009230B1"/>
    <w:rsid w:val="0093520D"/>
    <w:rsid w:val="00951405"/>
    <w:rsid w:val="009560FF"/>
    <w:rsid w:val="00956737"/>
    <w:rsid w:val="009B00F2"/>
    <w:rsid w:val="009B52F3"/>
    <w:rsid w:val="009D2721"/>
    <w:rsid w:val="009F7051"/>
    <w:rsid w:val="00A070A2"/>
    <w:rsid w:val="00A538C8"/>
    <w:rsid w:val="00A7362F"/>
    <w:rsid w:val="00A95970"/>
    <w:rsid w:val="00AD7703"/>
    <w:rsid w:val="00B1450F"/>
    <w:rsid w:val="00B42AC2"/>
    <w:rsid w:val="00B80CD9"/>
    <w:rsid w:val="00BB37C0"/>
    <w:rsid w:val="00BB3AAC"/>
    <w:rsid w:val="00C058FD"/>
    <w:rsid w:val="00C35E41"/>
    <w:rsid w:val="00C50C85"/>
    <w:rsid w:val="00CB2A6F"/>
    <w:rsid w:val="00CC241C"/>
    <w:rsid w:val="00CD233E"/>
    <w:rsid w:val="00CE4DD5"/>
    <w:rsid w:val="00CF6CFD"/>
    <w:rsid w:val="00D07944"/>
    <w:rsid w:val="00D1674F"/>
    <w:rsid w:val="00D30146"/>
    <w:rsid w:val="00D34671"/>
    <w:rsid w:val="00D5655E"/>
    <w:rsid w:val="00D5724D"/>
    <w:rsid w:val="00D659E9"/>
    <w:rsid w:val="00DB59A7"/>
    <w:rsid w:val="00DE06AB"/>
    <w:rsid w:val="00DE4362"/>
    <w:rsid w:val="00DE4FE2"/>
    <w:rsid w:val="00E04908"/>
    <w:rsid w:val="00E075D5"/>
    <w:rsid w:val="00E1015B"/>
    <w:rsid w:val="00E5095B"/>
    <w:rsid w:val="00E71689"/>
    <w:rsid w:val="00E76F76"/>
    <w:rsid w:val="00E83B82"/>
    <w:rsid w:val="00EC74AF"/>
    <w:rsid w:val="00ED336E"/>
    <w:rsid w:val="00F201FB"/>
    <w:rsid w:val="00F54B38"/>
    <w:rsid w:val="00F67CDB"/>
    <w:rsid w:val="00F82CA0"/>
    <w:rsid w:val="00F97AF5"/>
    <w:rsid w:val="00FA54E8"/>
    <w:rsid w:val="00FB78D1"/>
    <w:rsid w:val="00FC32B2"/>
    <w:rsid w:val="00FC34AF"/>
    <w:rsid w:val="00FC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E9E286D"/>
  <w15:chartTrackingRefBased/>
  <w15:docId w15:val="{D7218218-A0CB-4E31-BCD9-99B3F008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2B49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782B49"/>
    <w:pPr>
      <w:keepNext/>
      <w:keepLines/>
      <w:spacing w:before="720" w:after="160"/>
      <w:contextualSpacing/>
      <w:outlineLvl w:val="0"/>
    </w:pPr>
    <w:rPr>
      <w:rFonts w:asciiTheme="majorHAnsi" w:eastAsiaTheme="majorEastAsia" w:hAnsiTheme="majorHAnsi" w:cstheme="majorBidi"/>
      <w:b/>
      <w:color w:val="081E3E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794B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color w:val="081E3E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44D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/>
      <w:b/>
      <w:color w:val="6D7989" w:themeColor="accent4" w:themeShade="B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244D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2F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E1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2F3"/>
    <w:pPr>
      <w:keepNext/>
      <w:keepLines/>
      <w:suppressAutoHyphens w:val="0"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7"/>
    <w:qFormat/>
    <w:rsid w:val="00203071"/>
    <w:pPr>
      <w:spacing w:before="1680" w:after="480"/>
    </w:pPr>
    <w:rPr>
      <w:rFonts w:asciiTheme="majorHAnsi" w:eastAsiaTheme="majorEastAsia" w:hAnsiTheme="majorHAnsi" w:cstheme="majorBidi"/>
      <w:b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203071"/>
    <w:rPr>
      <w:rFonts w:asciiTheme="majorHAnsi" w:eastAsiaTheme="majorEastAsia" w:hAnsiTheme="majorHAnsi" w:cstheme="majorBidi"/>
      <w:b/>
      <w:kern w:val="12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203071"/>
    <w:pPr>
      <w:numPr>
        <w:ilvl w:val="1"/>
      </w:numPr>
      <w:spacing w:before="480" w:after="160"/>
    </w:pPr>
    <w:rPr>
      <w:rFonts w:asciiTheme="majorHAnsi" w:eastAsiaTheme="minorEastAsia" w:hAnsiTheme="majorHAnsi"/>
      <w:color w:val="377B88"/>
      <w:sz w:val="44"/>
    </w:rPr>
  </w:style>
  <w:style w:type="character" w:customStyle="1" w:styleId="SubtitleChar">
    <w:name w:val="Subtitle Char"/>
    <w:basedOn w:val="DefaultParagraphFont"/>
    <w:link w:val="Subtitle"/>
    <w:uiPriority w:val="18"/>
    <w:rsid w:val="00203071"/>
    <w:rPr>
      <w:rFonts w:asciiTheme="majorHAnsi" w:eastAsiaTheme="minorEastAsia" w:hAnsiTheme="majorHAnsi"/>
      <w:color w:val="377B88"/>
      <w:kern w:val="12"/>
      <w:sz w:val="44"/>
      <w:szCs w:val="22"/>
    </w:rPr>
  </w:style>
  <w:style w:type="paragraph" w:customStyle="1" w:styleId="CoverDate">
    <w:name w:val="Cover Date"/>
    <w:basedOn w:val="Normal"/>
    <w:uiPriority w:val="19"/>
    <w:qFormat/>
    <w:rsid w:val="000D244D"/>
    <w:rPr>
      <w:b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spacing w:before="0"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  <w:lang w:val="x-none"/>
    </w:rPr>
  </w:style>
  <w:style w:type="character" w:styleId="Hyperlink">
    <w:name w:val="Hyperlink"/>
    <w:basedOn w:val="DefaultParagraphFont"/>
    <w:uiPriority w:val="99"/>
    <w:unhideWhenUsed/>
    <w:rsid w:val="000E5674"/>
    <w:rPr>
      <w:color w:val="0046FF" w:themeColor="hyperlink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spacing w:before="0"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82B49"/>
    <w:rPr>
      <w:rFonts w:asciiTheme="majorHAnsi" w:eastAsiaTheme="majorEastAsia" w:hAnsiTheme="majorHAnsi" w:cstheme="majorBidi"/>
      <w:b/>
      <w:color w:val="081E3E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F794B"/>
    <w:rPr>
      <w:rFonts w:asciiTheme="majorHAnsi" w:eastAsiaTheme="majorEastAsia" w:hAnsiTheme="majorHAnsi" w:cstheme="majorBidi"/>
      <w:color w:val="081E3E" w:themeColor="text2"/>
      <w:kern w:val="12"/>
      <w:sz w:val="36"/>
      <w:szCs w:val="26"/>
    </w:rPr>
  </w:style>
  <w:style w:type="paragraph" w:customStyle="1" w:styleId="Introduction">
    <w:name w:val="Introduction"/>
    <w:basedOn w:val="Normal"/>
    <w:uiPriority w:val="2"/>
    <w:qFormat/>
    <w:rsid w:val="00203071"/>
    <w:pPr>
      <w:spacing w:before="240" w:after="240"/>
    </w:pPr>
    <w:rPr>
      <w:color w:val="377B88"/>
      <w:sz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0D244D"/>
    <w:rPr>
      <w:rFonts w:asciiTheme="majorHAnsi" w:eastAsiaTheme="majorEastAsia" w:hAnsiTheme="majorHAnsi" w:cstheme="majorBidi"/>
      <w:b/>
      <w:color w:val="6D7989" w:themeColor="accent4" w:themeShade="BF"/>
      <w:kern w:val="1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244D"/>
    <w:rPr>
      <w:rFonts w:asciiTheme="majorHAnsi" w:eastAsiaTheme="majorEastAsia" w:hAnsiTheme="majorHAnsi" w:cstheme="majorBidi"/>
      <w:b/>
      <w:iCs/>
      <w:color w:val="49515C" w:themeColor="accent4" w:themeShade="80"/>
      <w:kern w:val="1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35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D5655E"/>
    <w:pPr>
      <w:spacing w:before="80"/>
    </w:pPr>
    <w:tblPr>
      <w:tblStyleRowBandSize w:val="1"/>
      <w:tblStyleColBandSize w:val="1"/>
      <w:tblBorders>
        <w:top w:val="single" w:sz="4" w:space="0" w:color="008089" w:themeColor="accent2"/>
        <w:bottom w:val="single" w:sz="4" w:space="0" w:color="008089" w:themeColor="accent2"/>
        <w:insideH w:val="single" w:sz="4" w:space="0" w:color="008089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13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numPr>
        <w:numId w:val="15"/>
      </w:num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1"/>
      </w:numPr>
      <w:spacing w:before="80"/>
    </w:pPr>
    <w:rPr>
      <w:lang w:val="x-none"/>
    </w:rPr>
  </w:style>
  <w:style w:type="paragraph" w:customStyle="1" w:styleId="Bullet2">
    <w:name w:val="Bullet 2"/>
    <w:basedOn w:val="Bullet1"/>
    <w:uiPriority w:val="3"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9"/>
    <w:qFormat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CF6CFD"/>
    <w:pPr>
      <w:pBdr>
        <w:top w:val="single" w:sz="4" w:space="14" w:color="008089" w:themeColor="accent2"/>
        <w:left w:val="single" w:sz="4" w:space="14" w:color="008089" w:themeColor="accent2"/>
        <w:bottom w:val="single" w:sz="4" w:space="14" w:color="008089" w:themeColor="accent2"/>
        <w:right w:val="single" w:sz="4" w:space="14" w:color="008089" w:themeColor="accent2"/>
      </w:pBdr>
      <w:ind w:left="284" w:right="284"/>
    </w:pPr>
    <w:rPr>
      <w:lang w:val="x-none"/>
    </w:rPr>
  </w:style>
  <w:style w:type="paragraph" w:customStyle="1" w:styleId="Box1Heading">
    <w:name w:val="Box 1 Heading"/>
    <w:basedOn w:val="Box1Text"/>
    <w:uiPriority w:val="23"/>
    <w:qFormat/>
    <w:rsid w:val="00CF6CFD"/>
    <w:rPr>
      <w:b/>
    </w:rPr>
  </w:style>
  <w:style w:type="paragraph" w:customStyle="1" w:styleId="Box1Bullet1">
    <w:name w:val="Box 1 Bullet 1"/>
    <w:basedOn w:val="Box1Text"/>
    <w:uiPriority w:val="24"/>
    <w:qFormat/>
    <w:rsid w:val="001F5825"/>
    <w:pPr>
      <w:numPr>
        <w:numId w:val="27"/>
      </w:numPr>
      <w:spacing w:before="80"/>
    </w:pPr>
    <w:rPr>
      <w:kern w:val="12"/>
      <w:sz w:val="20"/>
      <w:szCs w:val="20"/>
    </w:rPr>
  </w:style>
  <w:style w:type="paragraph" w:customStyle="1" w:styleId="Box2Text">
    <w:name w:val="Box 2 Text"/>
    <w:basedOn w:val="Normal"/>
    <w:uiPriority w:val="24"/>
    <w:qFormat/>
    <w:rsid w:val="001F5825"/>
    <w:pPr>
      <w:pBdr>
        <w:top w:val="single" w:sz="4" w:space="14" w:color="F2F6E8" w:themeColor="accent5" w:themeTint="33"/>
        <w:left w:val="single" w:sz="4" w:space="14" w:color="F2F6E8" w:themeColor="accent5" w:themeTint="33"/>
        <w:bottom w:val="single" w:sz="4" w:space="14" w:color="F2F6E8" w:themeColor="accent5" w:themeTint="33"/>
        <w:right w:val="single" w:sz="4" w:space="14" w:color="F2F6E8" w:themeColor="accent5" w:themeTint="33"/>
      </w:pBdr>
      <w:shd w:val="clear" w:color="auto" w:fill="F2F6E8" w:themeFill="accent5" w:themeFillTint="33"/>
      <w:ind w:left="284" w:right="284"/>
    </w:pPr>
    <w:rPr>
      <w:lang w:val="x-none"/>
    </w:rPr>
  </w:style>
  <w:style w:type="paragraph" w:customStyle="1" w:styleId="Box2Heading">
    <w:name w:val="Box 2 Heading"/>
    <w:basedOn w:val="Box2Text"/>
    <w:uiPriority w:val="24"/>
    <w:qFormat/>
    <w:rsid w:val="00541213"/>
    <w:rPr>
      <w:b/>
    </w:rPr>
  </w:style>
  <w:style w:type="paragraph" w:customStyle="1" w:styleId="Box2Bullet1">
    <w:name w:val="Box 2 Bullet 1"/>
    <w:basedOn w:val="Box2Text"/>
    <w:uiPriority w:val="25"/>
    <w:qFormat/>
    <w:rsid w:val="001F5825"/>
    <w:pPr>
      <w:numPr>
        <w:ilvl w:val="1"/>
        <w:numId w:val="27"/>
      </w:numPr>
      <w:spacing w:before="80"/>
    </w:pPr>
    <w:rPr>
      <w:kern w:val="12"/>
      <w:sz w:val="20"/>
      <w:szCs w:val="20"/>
    </w:r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1"/>
      </w:numPr>
    </w:pPr>
  </w:style>
  <w:style w:type="numbering" w:customStyle="1" w:styleId="ListLegal">
    <w:name w:val="List Legal"/>
    <w:uiPriority w:val="99"/>
    <w:rsid w:val="00477E77"/>
    <w:pPr>
      <w:numPr>
        <w:numId w:val="13"/>
      </w:numPr>
    </w:pPr>
  </w:style>
  <w:style w:type="numbering" w:customStyle="1" w:styleId="ListNumbered">
    <w:name w:val="List Numbered"/>
    <w:uiPriority w:val="99"/>
    <w:rsid w:val="00477E77"/>
    <w:pPr>
      <w:numPr>
        <w:numId w:val="15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18"/>
      </w:numPr>
    </w:pPr>
  </w:style>
  <w:style w:type="paragraph" w:customStyle="1" w:styleId="Heading2Numbered">
    <w:name w:val="Heading 2 Numbered"/>
    <w:basedOn w:val="Heading2"/>
    <w:uiPriority w:val="10"/>
    <w:rsid w:val="003F775D"/>
    <w:pPr>
      <w:numPr>
        <w:ilvl w:val="1"/>
        <w:numId w:val="18"/>
      </w:numPr>
    </w:pPr>
  </w:style>
  <w:style w:type="paragraph" w:customStyle="1" w:styleId="Heading3Numbered">
    <w:name w:val="Heading 3 Numbered"/>
    <w:basedOn w:val="Heading3"/>
    <w:uiPriority w:val="10"/>
    <w:rsid w:val="003F775D"/>
    <w:pPr>
      <w:numPr>
        <w:ilvl w:val="2"/>
        <w:numId w:val="18"/>
      </w:numPr>
    </w:pPr>
  </w:style>
  <w:style w:type="paragraph" w:customStyle="1" w:styleId="Heading4Numbered">
    <w:name w:val="Heading 4 Numbered"/>
    <w:basedOn w:val="Heading4"/>
    <w:uiPriority w:val="10"/>
    <w:rsid w:val="003F775D"/>
    <w:pPr>
      <w:numPr>
        <w:ilvl w:val="3"/>
        <w:numId w:val="18"/>
      </w:numPr>
    </w:pPr>
  </w:style>
  <w:style w:type="paragraph" w:customStyle="1" w:styleId="Heading5Numbered">
    <w:name w:val="Heading 5 Numbered"/>
    <w:basedOn w:val="Heading5"/>
    <w:uiPriority w:val="10"/>
    <w:rsid w:val="003F775D"/>
    <w:pPr>
      <w:numPr>
        <w:ilvl w:val="4"/>
        <w:numId w:val="18"/>
      </w:numPr>
    </w:pPr>
  </w:style>
  <w:style w:type="numbering" w:customStyle="1" w:styleId="NumberedHeadings">
    <w:name w:val="Numbered Headings"/>
    <w:uiPriority w:val="99"/>
    <w:rsid w:val="003F775D"/>
    <w:pPr>
      <w:numPr>
        <w:numId w:val="17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21"/>
      </w:numPr>
    </w:pPr>
  </w:style>
  <w:style w:type="paragraph" w:customStyle="1" w:styleId="AppendixHeading2">
    <w:name w:val="Appendix Heading 2"/>
    <w:basedOn w:val="Heading2"/>
    <w:uiPriority w:val="11"/>
    <w:rsid w:val="0001430B"/>
    <w:pPr>
      <w:numPr>
        <w:ilvl w:val="1"/>
        <w:numId w:val="21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22"/>
      </w:numPr>
    </w:pPr>
  </w:style>
  <w:style w:type="paragraph" w:customStyle="1" w:styleId="AttachmentHeading2">
    <w:name w:val="Attachment Heading 2"/>
    <w:basedOn w:val="Heading2"/>
    <w:uiPriority w:val="11"/>
    <w:rsid w:val="0001430B"/>
    <w:pPr>
      <w:numPr>
        <w:ilvl w:val="1"/>
        <w:numId w:val="22"/>
      </w:numPr>
    </w:pPr>
  </w:style>
  <w:style w:type="numbering" w:customStyle="1" w:styleId="AppendixNumbers">
    <w:name w:val="Appendix Numbers"/>
    <w:uiPriority w:val="99"/>
    <w:rsid w:val="0001430B"/>
    <w:pPr>
      <w:numPr>
        <w:numId w:val="19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2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F201FB"/>
    <w:pPr>
      <w:pBdr>
        <w:left w:val="single" w:sz="48" w:space="22" w:color="4BB3B5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1FB"/>
    <w:rPr>
      <w:b/>
      <w:iCs/>
      <w:color w:val="404040" w:themeColor="text1" w:themeTint="BF"/>
    </w:rPr>
  </w:style>
  <w:style w:type="paragraph" w:styleId="TOC1">
    <w:name w:val="toc 1"/>
    <w:basedOn w:val="Normal"/>
    <w:next w:val="Normal"/>
    <w:autoRedefine/>
    <w:uiPriority w:val="39"/>
    <w:rsid w:val="00D659E9"/>
    <w:pPr>
      <w:keepLines/>
      <w:tabs>
        <w:tab w:val="right" w:pos="14786"/>
      </w:tabs>
      <w:ind w:left="567" w:hanging="567"/>
    </w:pPr>
    <w:rPr>
      <w:b/>
      <w:sz w:val="24"/>
      <w:u w:val="single" w:color="008089" w:themeColor="accent2"/>
    </w:rPr>
  </w:style>
  <w:style w:type="paragraph" w:styleId="TOC2">
    <w:name w:val="toc 2"/>
    <w:basedOn w:val="Normal"/>
    <w:next w:val="Normal"/>
    <w:autoRedefine/>
    <w:uiPriority w:val="39"/>
    <w:rsid w:val="00A95970"/>
    <w:pPr>
      <w:keepLines/>
      <w:spacing w:before="80"/>
      <w:ind w:left="567" w:hanging="567"/>
    </w:pPr>
  </w:style>
  <w:style w:type="paragraph" w:styleId="TOC3">
    <w:name w:val="toc 3"/>
    <w:basedOn w:val="Normal"/>
    <w:next w:val="Normal"/>
    <w:autoRedefine/>
    <w:uiPriority w:val="39"/>
    <w:rsid w:val="00DE4362"/>
    <w:pPr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99"/>
    <w:unhideWhenUsed/>
    <w:rsid w:val="006E1ECA"/>
    <w:pPr>
      <w:spacing w:before="80"/>
    </w:pPr>
  </w:style>
  <w:style w:type="paragraph" w:customStyle="1" w:styleId="Box2Checklist">
    <w:name w:val="Box 2 Checklist"/>
    <w:basedOn w:val="Box2Text"/>
    <w:uiPriority w:val="26"/>
    <w:qFormat/>
    <w:rsid w:val="001F5825"/>
    <w:pPr>
      <w:numPr>
        <w:ilvl w:val="2"/>
        <w:numId w:val="27"/>
      </w:numPr>
    </w:pPr>
    <w:rPr>
      <w:kern w:val="12"/>
      <w:sz w:val="20"/>
      <w:szCs w:val="20"/>
    </w:rPr>
  </w:style>
  <w:style w:type="numbering" w:customStyle="1" w:styleId="BoxedBullets">
    <w:name w:val="Boxed Bullets"/>
    <w:uiPriority w:val="99"/>
    <w:rsid w:val="001F5825"/>
    <w:pPr>
      <w:numPr>
        <w:numId w:val="2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444726"/>
    <w:rPr>
      <w:color w:val="0046FF" w:themeColor="followedHyperlink"/>
      <w:u w:val="single"/>
    </w:rPr>
  </w:style>
  <w:style w:type="paragraph" w:customStyle="1" w:styleId="SecurityMarker">
    <w:name w:val="Security Marker"/>
    <w:basedOn w:val="Normal"/>
    <w:qFormat/>
    <w:rsid w:val="00193EF3"/>
    <w:pPr>
      <w:spacing w:before="60" w:after="60"/>
      <w:jc w:val="center"/>
    </w:pPr>
    <w:rPr>
      <w:b/>
      <w:bCs/>
      <w:caps/>
      <w:color w:val="E10000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2F3"/>
    <w:rPr>
      <w:rFonts w:asciiTheme="majorHAnsi" w:eastAsiaTheme="majorEastAsia" w:hAnsiTheme="majorHAnsi" w:cstheme="majorBidi"/>
      <w:i/>
      <w:iCs/>
      <w:color w:val="040E1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2F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customStyle="1" w:styleId="msonormal0">
    <w:name w:val="msonormal"/>
    <w:basedOn w:val="Normal"/>
    <w:rsid w:val="009B52F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B52F3"/>
    <w:pPr>
      <w:tabs>
        <w:tab w:val="right" w:leader="dot" w:pos="9072"/>
      </w:tabs>
      <w:suppressAutoHyphens w:val="0"/>
      <w:spacing w:before="0" w:after="0"/>
      <w:ind w:left="567" w:right="567" w:hanging="567"/>
    </w:pPr>
    <w:rPr>
      <w:rFonts w:ascii="Calibri" w:hAnsi="Calibri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9B52F3"/>
    <w:pPr>
      <w:numPr>
        <w:numId w:val="29"/>
      </w:numPr>
      <w:suppressAutoHyphens w:val="0"/>
      <w:spacing w:before="0" w:after="160"/>
      <w:ind w:left="567" w:hanging="567"/>
      <w:contextualSpacing/>
    </w:pPr>
    <w:rPr>
      <w:rFonts w:ascii="Calibri" w:hAnsi="Calibri"/>
      <w:color w:val="auto"/>
    </w:rPr>
  </w:style>
  <w:style w:type="paragraph" w:customStyle="1" w:styleId="Heading2notshowing">
    <w:name w:val="Heading 2—not showing"/>
    <w:basedOn w:val="Normal"/>
    <w:next w:val="Normal"/>
    <w:qFormat/>
    <w:rsid w:val="009B52F3"/>
    <w:pPr>
      <w:keepNext/>
      <w:suppressAutoHyphens w:val="0"/>
      <w:spacing w:before="0" w:after="120"/>
      <w:outlineLvl w:val="1"/>
    </w:pPr>
    <w:rPr>
      <w:rFonts w:ascii="Calibri" w:eastAsia="MingLiU" w:hAnsi="Calibri" w:cs="Segoe UI Semibold"/>
      <w:b/>
      <w:color w:val="4C5564"/>
      <w:sz w:val="24"/>
      <w:szCs w:val="26"/>
    </w:rPr>
  </w:style>
  <w:style w:type="paragraph" w:customStyle="1" w:styleId="Heading3notshowing">
    <w:name w:val="Heading 3—not showing"/>
    <w:basedOn w:val="Normal"/>
    <w:next w:val="Normal"/>
    <w:qFormat/>
    <w:rsid w:val="009B52F3"/>
    <w:pPr>
      <w:keepNext/>
      <w:suppressAutoHyphens w:val="0"/>
      <w:spacing w:before="0" w:after="120"/>
      <w:outlineLvl w:val="2"/>
    </w:pPr>
    <w:rPr>
      <w:rFonts w:ascii="Calibri" w:eastAsia="MingLiU" w:hAnsi="Calibri" w:cs="Segoe UI Semibold"/>
      <w:b/>
      <w:color w:val="4C5564"/>
      <w:sz w:val="24"/>
      <w:szCs w:val="30"/>
    </w:rPr>
  </w:style>
  <w:style w:type="paragraph" w:customStyle="1" w:styleId="Listparagraphbullets">
    <w:name w:val="List paragraph—bullets"/>
    <w:basedOn w:val="ListParagraph"/>
    <w:qFormat/>
    <w:rsid w:val="009B52F3"/>
    <w:pPr>
      <w:numPr>
        <w:numId w:val="31"/>
      </w:numPr>
      <w:ind w:left="567" w:hanging="567"/>
    </w:pPr>
    <w:rPr>
      <w:lang w:eastAsia="zh-TW"/>
    </w:rPr>
  </w:style>
  <w:style w:type="paragraph" w:customStyle="1" w:styleId="Tabletext">
    <w:name w:val="Table text"/>
    <w:basedOn w:val="Normal"/>
    <w:qFormat/>
    <w:rsid w:val="009B52F3"/>
    <w:pPr>
      <w:suppressAutoHyphens w:val="0"/>
      <w:spacing w:before="40" w:after="40"/>
    </w:pPr>
    <w:rPr>
      <w:rFonts w:ascii="Calibri" w:eastAsia="Times New Roman" w:hAnsi="Calibri" w:cs="Times New Roman"/>
      <w:color w:val="auto"/>
      <w:szCs w:val="20"/>
    </w:rPr>
  </w:style>
  <w:style w:type="paragraph" w:customStyle="1" w:styleId="Tablerowcolumnheading">
    <w:name w:val="Table row/column heading"/>
    <w:basedOn w:val="Normal"/>
    <w:next w:val="Normal"/>
    <w:rsid w:val="00690ABD"/>
    <w:pPr>
      <w:shd w:val="clear" w:color="auto" w:fill="081E3E"/>
      <w:suppressAutoHyphens w:val="0"/>
      <w:spacing w:before="60" w:after="60"/>
    </w:pPr>
    <w:rPr>
      <w:rFonts w:ascii="Calibri" w:hAnsi="Calibri"/>
      <w:b/>
      <w:color w:val="FFFFFF" w:themeColor="background1"/>
      <w:sz w:val="24"/>
      <w:szCs w:val="20"/>
    </w:rPr>
  </w:style>
  <w:style w:type="paragraph" w:customStyle="1" w:styleId="Tablefigureheading">
    <w:name w:val="Table/figure heading"/>
    <w:basedOn w:val="Normal"/>
    <w:next w:val="Normal"/>
    <w:qFormat/>
    <w:rsid w:val="009B52F3"/>
    <w:pPr>
      <w:keepNext/>
      <w:suppressAutoHyphens w:val="0"/>
      <w:spacing w:before="0" w:after="0"/>
    </w:pPr>
    <w:rPr>
      <w:rFonts w:ascii="Calibri" w:hAnsi="Calibri"/>
      <w:b/>
      <w:color w:val="002D72"/>
    </w:rPr>
  </w:style>
  <w:style w:type="paragraph" w:customStyle="1" w:styleId="Tabletextcentred">
    <w:name w:val="Table text—centred"/>
    <w:basedOn w:val="Tabletext"/>
    <w:next w:val="NoSpacing"/>
    <w:rsid w:val="009B52F3"/>
    <w:pPr>
      <w:jc w:val="center"/>
    </w:pPr>
  </w:style>
  <w:style w:type="paragraph" w:customStyle="1" w:styleId="Tablerowcolumnheadingcentred">
    <w:name w:val="Table row/column heading—centred"/>
    <w:basedOn w:val="Tablerowcolumnheading"/>
    <w:next w:val="Normal"/>
    <w:rsid w:val="009B52F3"/>
    <w:pPr>
      <w:jc w:val="center"/>
    </w:pPr>
  </w:style>
  <w:style w:type="paragraph" w:customStyle="1" w:styleId="Sourcenote">
    <w:name w:val="Source / note"/>
    <w:basedOn w:val="Normal"/>
    <w:qFormat/>
    <w:rsid w:val="009B52F3"/>
    <w:pPr>
      <w:suppressAutoHyphens w:val="0"/>
      <w:spacing w:before="0" w:after="160"/>
    </w:pPr>
    <w:rPr>
      <w:rFonts w:ascii="Calibri" w:eastAsia="PMingLiU" w:hAnsi="Calibri" w:cs="Mangal"/>
      <w:color w:val="595C6E"/>
      <w:sz w:val="20"/>
      <w:szCs w:val="20"/>
      <w:lang w:eastAsia="zh-TW"/>
    </w:rPr>
  </w:style>
  <w:style w:type="paragraph" w:customStyle="1" w:styleId="Normaldisclaimerpage">
    <w:name w:val="Normal—disclaimer page"/>
    <w:basedOn w:val="Normal"/>
    <w:qFormat/>
    <w:rsid w:val="009B52F3"/>
    <w:pPr>
      <w:suppressAutoHyphens w:val="0"/>
      <w:spacing w:before="0" w:after="120"/>
    </w:pPr>
    <w:rPr>
      <w:rFonts w:ascii="Calibri" w:hAnsi="Calibri"/>
      <w:color w:val="auto"/>
      <w:sz w:val="20"/>
      <w:szCs w:val="20"/>
    </w:rPr>
  </w:style>
  <w:style w:type="paragraph" w:customStyle="1" w:styleId="Tabletextbullets">
    <w:name w:val="Table text—bullets"/>
    <w:basedOn w:val="Listparagraphbullets"/>
    <w:qFormat/>
    <w:rsid w:val="009B52F3"/>
    <w:pPr>
      <w:spacing w:before="60" w:after="60"/>
      <w:ind w:left="284" w:hanging="284"/>
    </w:pPr>
    <w:rPr>
      <w:color w:val="000000" w:themeColor="text1"/>
      <w:sz w:val="20"/>
      <w:szCs w:val="20"/>
    </w:rPr>
  </w:style>
  <w:style w:type="paragraph" w:customStyle="1" w:styleId="AreaHeading">
    <w:name w:val="Area Heading"/>
    <w:basedOn w:val="Normal"/>
    <w:qFormat/>
    <w:rsid w:val="009B52F3"/>
    <w:pPr>
      <w:spacing w:before="0"/>
      <w:ind w:left="-1020" w:firstLine="1020"/>
    </w:pPr>
    <w:rPr>
      <w:rFonts w:cs="Times New Roman (Body CS)"/>
      <w:caps/>
      <w:color w:val="6D7989" w:themeColor="accent4" w:themeShade="BF"/>
      <w:kern w:val="12"/>
      <w:sz w:val="21"/>
      <w:szCs w:val="20"/>
    </w:rPr>
  </w:style>
  <w:style w:type="table" w:styleId="PlainTable1">
    <w:name w:val="Plain Table 1"/>
    <w:basedOn w:val="TableNormal"/>
    <w:uiPriority w:val="41"/>
    <w:rsid w:val="009B52F3"/>
    <w:pPr>
      <w:spacing w:before="0" w:after="0"/>
    </w:pPr>
    <w:rPr>
      <w:color w:val="auto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1">
    <w:name w:val="Plain Table 11"/>
    <w:basedOn w:val="TableNormal"/>
    <w:uiPriority w:val="41"/>
    <w:rsid w:val="009B52F3"/>
    <w:pPr>
      <w:spacing w:before="0" w:after="0"/>
    </w:pPr>
    <w:rPr>
      <w:color w:val="auto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efaultTable11">
    <w:name w:val="Default Table 11"/>
    <w:basedOn w:val="TableNormal"/>
    <w:uiPriority w:val="99"/>
    <w:rsid w:val="009B52F3"/>
    <w:pPr>
      <w:spacing w:before="80"/>
    </w:pPr>
    <w:rPr>
      <w:color w:val="00000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4BB3B5"/>
        <w:bottom w:val="single" w:sz="4" w:space="0" w:color="4BB3B5"/>
        <w:insideH w:val="single" w:sz="4" w:space="0" w:color="4BB3B5"/>
      </w:tblBorders>
    </w:tblPr>
    <w:tblStylePr w:type="firstRow">
      <w:rPr>
        <w:b/>
        <w:color w:val="FFFFFF"/>
      </w:rPr>
      <w:tblPr/>
      <w:tcPr>
        <w:tcBorders>
          <w:top w:val="nil"/>
          <w:bottom w:val="nil"/>
        </w:tcBorders>
        <w:shd w:val="clear" w:color="auto" w:fill="081E3E"/>
      </w:tcPr>
    </w:tblStylePr>
    <w:tblStylePr w:type="lastRow">
      <w:rPr>
        <w:b/>
      </w:rPr>
      <w:tblPr/>
      <w:tcPr>
        <w:shd w:val="clear" w:color="auto" w:fill="F2F6E8"/>
      </w:tcPr>
    </w:tblStylePr>
    <w:tblStylePr w:type="firstCol">
      <w:rPr>
        <w:b/>
      </w:rPr>
    </w:tblStylePr>
    <w:tblStylePr w:type="band2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table" w:customStyle="1" w:styleId="DefaultTable12">
    <w:name w:val="Default Table 12"/>
    <w:basedOn w:val="TableNormal"/>
    <w:uiPriority w:val="99"/>
    <w:rsid w:val="009B52F3"/>
    <w:pPr>
      <w:spacing w:before="80"/>
    </w:pPr>
    <w:rPr>
      <w:color w:val="00000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4BB3B5"/>
        <w:bottom w:val="single" w:sz="4" w:space="0" w:color="4BB3B5"/>
        <w:insideH w:val="single" w:sz="4" w:space="0" w:color="4BB3B5"/>
      </w:tblBorders>
    </w:tblPr>
    <w:tblStylePr w:type="firstRow">
      <w:rPr>
        <w:b/>
        <w:color w:val="FFFFFF"/>
      </w:rPr>
      <w:tblPr/>
      <w:tcPr>
        <w:tcBorders>
          <w:top w:val="nil"/>
          <w:bottom w:val="nil"/>
        </w:tcBorders>
        <w:shd w:val="clear" w:color="auto" w:fill="081E3E"/>
      </w:tcPr>
    </w:tblStylePr>
    <w:tblStylePr w:type="lastRow">
      <w:rPr>
        <w:b/>
      </w:rPr>
      <w:tblPr/>
      <w:tcPr>
        <w:shd w:val="clear" w:color="auto" w:fill="F2F6E8"/>
      </w:tcPr>
    </w:tblStylePr>
    <w:tblStylePr w:type="firstCol">
      <w:rPr>
        <w:b/>
      </w:rPr>
    </w:tblStylePr>
    <w:tblStylePr w:type="band2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paragraph" w:customStyle="1" w:styleId="Listparagraphbulletssecondlevel">
    <w:name w:val="List paragraph—bullets—second level"/>
    <w:basedOn w:val="Listparagraphbullets"/>
    <w:autoRedefine/>
    <w:qFormat/>
    <w:rsid w:val="009B52F3"/>
    <w:pPr>
      <w:numPr>
        <w:numId w:val="33"/>
      </w:numPr>
      <w:spacing w:before="80"/>
      <w:ind w:left="1134" w:hanging="567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54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partment_Templates\Standard%20Templates\DITRDCA%20Report%20template%20landscape_2909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DF2B5F914A4456BA428C01F0305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C5967-E400-4381-9E38-C7DD8891534B}"/>
      </w:docPartPr>
      <w:docPartBody>
        <w:p w:rsidR="00EB7190" w:rsidRDefault="00EB7190">
          <w:pPr>
            <w:pStyle w:val="BFDF2B5F914A4456BA428C01F03056BB"/>
          </w:pPr>
          <w:r w:rsidRPr="00A64A8B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90"/>
    <w:rsid w:val="000632E9"/>
    <w:rsid w:val="000641E0"/>
    <w:rsid w:val="004462E1"/>
    <w:rsid w:val="00581A65"/>
    <w:rsid w:val="0073389F"/>
    <w:rsid w:val="00EB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32E9"/>
    <w:rPr>
      <w:color w:val="808080"/>
    </w:rPr>
  </w:style>
  <w:style w:type="paragraph" w:customStyle="1" w:styleId="C18323E2B75D456A869BD5B65C1516C2">
    <w:name w:val="C18323E2B75D456A869BD5B65C1516C2"/>
  </w:style>
  <w:style w:type="paragraph" w:customStyle="1" w:styleId="1399834A4A1740E5A40C53C46B41E401">
    <w:name w:val="1399834A4A1740E5A40C53C46B41E401"/>
  </w:style>
  <w:style w:type="paragraph" w:customStyle="1" w:styleId="340590B1B0AC49729B7E0183D15DA58C">
    <w:name w:val="340590B1B0AC49729B7E0183D15DA58C"/>
  </w:style>
  <w:style w:type="paragraph" w:customStyle="1" w:styleId="61F7829985474A46956F1AB709934D35">
    <w:name w:val="61F7829985474A46956F1AB709934D35"/>
  </w:style>
  <w:style w:type="paragraph" w:customStyle="1" w:styleId="26D777F0B97D43229702FBB58CB8327D">
    <w:name w:val="26D777F0B97D43229702FBB58CB8327D"/>
  </w:style>
  <w:style w:type="paragraph" w:customStyle="1" w:styleId="E95854C84F604CD1918DEC8EC5A81AA9">
    <w:name w:val="E95854C84F604CD1918DEC8EC5A81AA9"/>
  </w:style>
  <w:style w:type="paragraph" w:customStyle="1" w:styleId="F1043BBC1A8C43548D68E0575DB3DD41">
    <w:name w:val="F1043BBC1A8C43548D68E0575DB3DD41"/>
  </w:style>
  <w:style w:type="paragraph" w:customStyle="1" w:styleId="C9824CE2621B4AC9996BCA67EBCDDC46">
    <w:name w:val="C9824CE2621B4AC9996BCA67EBCDDC46"/>
  </w:style>
  <w:style w:type="paragraph" w:customStyle="1" w:styleId="96942B1B9C044668B80004541B44CE21">
    <w:name w:val="96942B1B9C044668B80004541B44CE21"/>
  </w:style>
  <w:style w:type="paragraph" w:customStyle="1" w:styleId="BFDF2B5F914A4456BA428C01F03056BB">
    <w:name w:val="BFDF2B5F914A4456BA428C01F03056BB"/>
  </w:style>
  <w:style w:type="paragraph" w:customStyle="1" w:styleId="D0EF59007F6E461EB3DC380778FDC6D5">
    <w:name w:val="D0EF59007F6E461EB3DC380778FDC6D5"/>
    <w:rsid w:val="000632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NFRA 2022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008089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2022-07-01T00:00:00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8B7B6A-FCBE-46FD-BD37-BE4B8C32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DITRDCA Report template landscape_29092022.dotx</Template>
  <TotalTime>95</TotalTime>
  <Pages>12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Live Music Australia grant recipients—Round 7—2023</vt:lpstr>
    </vt:vector>
  </TitlesOfParts>
  <Company>Department of Infrastructure, Transport, Regional Development, Communications and the Arts</Company>
  <LinksUpToDate>false</LinksUpToDate>
  <CharactersWithSpaces>15080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Revivie Live grant recipients—2025-26</dc:title>
  <dc:subject/>
  <dc:creator>Australian Government, Department of Infrastructure, Transport, Regional Development, Communications, Sport and the Arts</dc:creator>
  <cp:keywords/>
  <dc:description/>
  <cp:revision>3</cp:revision>
  <cp:lastPrinted>2024-06-26T23:35:00Z</cp:lastPrinted>
  <dcterms:created xsi:type="dcterms:W3CDTF">2025-11-20T21:13:00Z</dcterms:created>
  <dcterms:modified xsi:type="dcterms:W3CDTF">2025-11-20T22:51:00Z</dcterms:modified>
  <cp:contentStatus>&lt;SELECT THE CLASSIFICATION MARKER ABOVE THAT APPLIES TO YOUR DOCUMENT, THEN DELETE THE OTHERS AND THIS TEXT&gt;</cp:contentStatus>
</cp:coreProperties>
</file>